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A94C0" w14:textId="77777777" w:rsidR="00257EA8" w:rsidRDefault="00257EA8" w:rsidP="00257EA8">
      <w:pPr>
        <w:autoSpaceDE w:val="0"/>
        <w:autoSpaceDN w:val="0"/>
        <w:adjustRightInd w:val="0"/>
        <w:rPr>
          <w:rFonts w:ascii="Times New Roman" w:hAnsi="Times New Roman"/>
          <w:color w:val="000000"/>
          <w:szCs w:val="24"/>
        </w:rPr>
      </w:pPr>
    </w:p>
    <w:tbl>
      <w:tblPr>
        <w:tblW w:w="475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777"/>
        <w:gridCol w:w="4299"/>
        <w:gridCol w:w="1862"/>
        <w:gridCol w:w="2294"/>
      </w:tblGrid>
      <w:tr w:rsidR="00A147BE" w14:paraId="57F9D07F" w14:textId="77777777" w:rsidTr="00A147BE">
        <w:trPr>
          <w:cantSplit/>
          <w:trHeight w:val="312"/>
        </w:trPr>
        <w:tc>
          <w:tcPr>
            <w:tcW w:w="1758" w:type="dxa"/>
            <w:vMerge w:val="restart"/>
            <w:tcBorders>
              <w:top w:val="double" w:sz="4" w:space="0" w:color="auto"/>
              <w:left w:val="double" w:sz="4" w:space="0" w:color="auto"/>
              <w:bottom w:val="double" w:sz="4" w:space="0" w:color="auto"/>
              <w:right w:val="double" w:sz="4" w:space="0" w:color="auto"/>
            </w:tcBorders>
            <w:vAlign w:val="center"/>
            <w:hideMark/>
          </w:tcPr>
          <w:p w14:paraId="26F61604" w14:textId="5747480E" w:rsidR="00A147BE" w:rsidRDefault="00A147BE">
            <w:pPr>
              <w:pStyle w:val="stbilgi"/>
              <w:jc w:val="center"/>
              <w:rPr>
                <w:rFonts w:ascii="Century Gothic" w:hAnsi="Century Gothic"/>
              </w:rPr>
            </w:pPr>
            <w:r>
              <w:rPr>
                <w:noProof/>
              </w:rPr>
              <w:drawing>
                <wp:inline distT="0" distB="0" distL="0" distR="0" wp14:anchorId="09FC1674" wp14:editId="6599C5D4">
                  <wp:extent cx="8382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c>
          <w:tcPr>
            <w:tcW w:w="4253" w:type="dxa"/>
            <w:vMerge w:val="restart"/>
            <w:tcBorders>
              <w:top w:val="double" w:sz="4" w:space="0" w:color="auto"/>
              <w:left w:val="double" w:sz="4" w:space="0" w:color="auto"/>
              <w:bottom w:val="double" w:sz="4" w:space="0" w:color="auto"/>
              <w:right w:val="double" w:sz="4" w:space="0" w:color="auto"/>
            </w:tcBorders>
            <w:vAlign w:val="center"/>
            <w:hideMark/>
          </w:tcPr>
          <w:p w14:paraId="49B761EE" w14:textId="77777777" w:rsidR="00A147BE" w:rsidRDefault="00A147BE">
            <w:pPr>
              <w:ind w:right="34"/>
              <w:jc w:val="center"/>
              <w:rPr>
                <w:rFonts w:ascii="Times New Roman" w:hAnsi="Times New Roman"/>
                <w:b/>
                <w:color w:val="FF0000"/>
                <w:szCs w:val="24"/>
              </w:rPr>
            </w:pPr>
            <w:r>
              <w:rPr>
                <w:rFonts w:ascii="Times New Roman" w:hAnsi="Times New Roman"/>
                <w:b/>
                <w:color w:val="FF0000"/>
              </w:rPr>
              <w:t>STANDART ENFEKSİYON KONTROL ÖNLEMLERİ (SEKÖ) ENFEKSİYON ÖNLEME PLANI</w:t>
            </w:r>
          </w:p>
        </w:tc>
        <w:tc>
          <w:tcPr>
            <w:tcW w:w="1842" w:type="dxa"/>
            <w:tcBorders>
              <w:top w:val="double" w:sz="4" w:space="0" w:color="auto"/>
              <w:left w:val="double" w:sz="4" w:space="0" w:color="auto"/>
              <w:bottom w:val="dotted" w:sz="4" w:space="0" w:color="auto"/>
              <w:right w:val="single" w:sz="8" w:space="0" w:color="auto"/>
            </w:tcBorders>
            <w:vAlign w:val="center"/>
            <w:hideMark/>
          </w:tcPr>
          <w:p w14:paraId="1B34D66F" w14:textId="77777777" w:rsidR="00A147BE" w:rsidRDefault="00A147BE">
            <w:pPr>
              <w:pStyle w:val="TableParagraph"/>
              <w:spacing w:before="49"/>
              <w:rPr>
                <w:sz w:val="20"/>
                <w:szCs w:val="16"/>
              </w:rPr>
            </w:pPr>
            <w:proofErr w:type="spellStart"/>
            <w:r>
              <w:rPr>
                <w:w w:val="105"/>
                <w:sz w:val="20"/>
                <w:szCs w:val="16"/>
              </w:rPr>
              <w:t>Doküman</w:t>
            </w:r>
            <w:proofErr w:type="spellEnd"/>
            <w:r>
              <w:rPr>
                <w:w w:val="105"/>
                <w:sz w:val="20"/>
                <w:szCs w:val="16"/>
              </w:rPr>
              <w:t xml:space="preserve"> No</w:t>
            </w:r>
          </w:p>
        </w:tc>
        <w:tc>
          <w:tcPr>
            <w:tcW w:w="2269" w:type="dxa"/>
            <w:tcBorders>
              <w:top w:val="double" w:sz="4" w:space="0" w:color="auto"/>
              <w:left w:val="single" w:sz="8" w:space="0" w:color="auto"/>
              <w:bottom w:val="dotted" w:sz="4" w:space="0" w:color="auto"/>
              <w:right w:val="double" w:sz="4" w:space="0" w:color="auto"/>
            </w:tcBorders>
            <w:vAlign w:val="center"/>
            <w:hideMark/>
          </w:tcPr>
          <w:p w14:paraId="5513142C" w14:textId="77777777" w:rsidR="00A147BE" w:rsidRDefault="00A147BE">
            <w:pPr>
              <w:pStyle w:val="stbilgi"/>
              <w:rPr>
                <w:rFonts w:ascii="Times New Roman" w:hAnsi="Times New Roman"/>
                <w:b/>
                <w:bCs/>
                <w:sz w:val="20"/>
                <w:szCs w:val="16"/>
              </w:rPr>
            </w:pPr>
            <w:r>
              <w:rPr>
                <w:rFonts w:ascii="Times New Roman" w:hAnsi="Times New Roman"/>
                <w:b/>
                <w:bCs/>
                <w:sz w:val="20"/>
                <w:szCs w:val="16"/>
              </w:rPr>
              <w:t>PL.02</w:t>
            </w:r>
          </w:p>
        </w:tc>
      </w:tr>
      <w:tr w:rsidR="00A147BE" w14:paraId="07AF481E" w14:textId="77777777" w:rsidTr="00A147BE">
        <w:trPr>
          <w:cantSplit/>
          <w:trHeight w:val="312"/>
        </w:trPr>
        <w:tc>
          <w:tcPr>
            <w:tcW w:w="1758" w:type="dxa"/>
            <w:vMerge/>
            <w:tcBorders>
              <w:top w:val="double" w:sz="4" w:space="0" w:color="auto"/>
              <w:left w:val="double" w:sz="4" w:space="0" w:color="auto"/>
              <w:bottom w:val="double" w:sz="4" w:space="0" w:color="auto"/>
              <w:right w:val="double" w:sz="4" w:space="0" w:color="auto"/>
            </w:tcBorders>
            <w:vAlign w:val="center"/>
            <w:hideMark/>
          </w:tcPr>
          <w:p w14:paraId="25C08349" w14:textId="77777777" w:rsidR="00A147BE" w:rsidRDefault="00A147BE">
            <w:pPr>
              <w:rPr>
                <w:rFonts w:ascii="Century Gothic" w:hAnsi="Century Gothic"/>
              </w:rPr>
            </w:pPr>
          </w:p>
        </w:tc>
        <w:tc>
          <w:tcPr>
            <w:tcW w:w="4253" w:type="dxa"/>
            <w:vMerge/>
            <w:tcBorders>
              <w:top w:val="double" w:sz="4" w:space="0" w:color="auto"/>
              <w:left w:val="double" w:sz="4" w:space="0" w:color="auto"/>
              <w:bottom w:val="double" w:sz="4" w:space="0" w:color="auto"/>
              <w:right w:val="double" w:sz="4" w:space="0" w:color="auto"/>
            </w:tcBorders>
            <w:vAlign w:val="center"/>
            <w:hideMark/>
          </w:tcPr>
          <w:p w14:paraId="6579579E" w14:textId="77777777" w:rsidR="00A147BE" w:rsidRDefault="00A147BE">
            <w:pPr>
              <w:rPr>
                <w:rFonts w:ascii="Times New Roman" w:hAnsi="Times New Roman"/>
                <w:b/>
                <w:color w:val="FF0000"/>
                <w:szCs w:val="24"/>
              </w:rPr>
            </w:pPr>
          </w:p>
        </w:tc>
        <w:tc>
          <w:tcPr>
            <w:tcW w:w="1842" w:type="dxa"/>
            <w:tcBorders>
              <w:top w:val="dotted" w:sz="4" w:space="0" w:color="auto"/>
              <w:left w:val="double" w:sz="4" w:space="0" w:color="auto"/>
              <w:bottom w:val="dotted" w:sz="4" w:space="0" w:color="auto"/>
              <w:right w:val="single" w:sz="8" w:space="0" w:color="auto"/>
            </w:tcBorders>
            <w:vAlign w:val="center"/>
            <w:hideMark/>
          </w:tcPr>
          <w:p w14:paraId="7B2328E7" w14:textId="77777777" w:rsidR="00A147BE" w:rsidRDefault="00A147BE">
            <w:pPr>
              <w:pStyle w:val="TableParagraph"/>
              <w:spacing w:before="49"/>
              <w:rPr>
                <w:sz w:val="20"/>
                <w:szCs w:val="16"/>
              </w:rPr>
            </w:pPr>
            <w:proofErr w:type="spellStart"/>
            <w:r>
              <w:rPr>
                <w:w w:val="105"/>
                <w:sz w:val="20"/>
                <w:szCs w:val="16"/>
              </w:rPr>
              <w:t>Yayım</w:t>
            </w:r>
            <w:proofErr w:type="spellEnd"/>
            <w:r>
              <w:rPr>
                <w:w w:val="105"/>
                <w:sz w:val="20"/>
                <w:szCs w:val="16"/>
              </w:rPr>
              <w:t xml:space="preserve"> </w:t>
            </w:r>
            <w:proofErr w:type="spellStart"/>
            <w:r>
              <w:rPr>
                <w:w w:val="105"/>
                <w:sz w:val="20"/>
                <w:szCs w:val="16"/>
              </w:rPr>
              <w:t>Tarihi</w:t>
            </w:r>
            <w:proofErr w:type="spellEnd"/>
          </w:p>
        </w:tc>
        <w:tc>
          <w:tcPr>
            <w:tcW w:w="2269" w:type="dxa"/>
            <w:tcBorders>
              <w:top w:val="dotted" w:sz="4" w:space="0" w:color="auto"/>
              <w:left w:val="single" w:sz="8" w:space="0" w:color="auto"/>
              <w:bottom w:val="dotted" w:sz="4" w:space="0" w:color="auto"/>
              <w:right w:val="double" w:sz="4" w:space="0" w:color="auto"/>
            </w:tcBorders>
            <w:vAlign w:val="center"/>
            <w:hideMark/>
          </w:tcPr>
          <w:p w14:paraId="0EE52453" w14:textId="77777777" w:rsidR="00A147BE" w:rsidRDefault="00A147BE">
            <w:pPr>
              <w:pStyle w:val="stbilgi"/>
              <w:rPr>
                <w:rFonts w:ascii="Times New Roman" w:hAnsi="Times New Roman"/>
                <w:b/>
                <w:bCs/>
                <w:sz w:val="20"/>
                <w:szCs w:val="16"/>
              </w:rPr>
            </w:pPr>
            <w:r>
              <w:rPr>
                <w:rFonts w:ascii="Times New Roman" w:hAnsi="Times New Roman"/>
                <w:b/>
                <w:bCs/>
                <w:sz w:val="20"/>
                <w:szCs w:val="16"/>
              </w:rPr>
              <w:t>30.07.2020</w:t>
            </w:r>
          </w:p>
        </w:tc>
      </w:tr>
      <w:tr w:rsidR="00A147BE" w14:paraId="0FBC307A" w14:textId="77777777" w:rsidTr="00A147BE">
        <w:trPr>
          <w:cantSplit/>
          <w:trHeight w:val="312"/>
        </w:trPr>
        <w:tc>
          <w:tcPr>
            <w:tcW w:w="1758" w:type="dxa"/>
            <w:vMerge/>
            <w:tcBorders>
              <w:top w:val="double" w:sz="4" w:space="0" w:color="auto"/>
              <w:left w:val="double" w:sz="4" w:space="0" w:color="auto"/>
              <w:bottom w:val="double" w:sz="4" w:space="0" w:color="auto"/>
              <w:right w:val="double" w:sz="4" w:space="0" w:color="auto"/>
            </w:tcBorders>
            <w:vAlign w:val="center"/>
            <w:hideMark/>
          </w:tcPr>
          <w:p w14:paraId="6A6E50B5" w14:textId="77777777" w:rsidR="00A147BE" w:rsidRDefault="00A147BE">
            <w:pPr>
              <w:rPr>
                <w:rFonts w:ascii="Century Gothic" w:hAnsi="Century Gothic"/>
              </w:rPr>
            </w:pPr>
          </w:p>
        </w:tc>
        <w:tc>
          <w:tcPr>
            <w:tcW w:w="4253" w:type="dxa"/>
            <w:vMerge/>
            <w:tcBorders>
              <w:top w:val="double" w:sz="4" w:space="0" w:color="auto"/>
              <w:left w:val="double" w:sz="4" w:space="0" w:color="auto"/>
              <w:bottom w:val="double" w:sz="4" w:space="0" w:color="auto"/>
              <w:right w:val="double" w:sz="4" w:space="0" w:color="auto"/>
            </w:tcBorders>
            <w:vAlign w:val="center"/>
            <w:hideMark/>
          </w:tcPr>
          <w:p w14:paraId="251B173B" w14:textId="77777777" w:rsidR="00A147BE" w:rsidRDefault="00A147BE">
            <w:pPr>
              <w:rPr>
                <w:rFonts w:ascii="Times New Roman" w:hAnsi="Times New Roman"/>
                <w:b/>
                <w:color w:val="FF0000"/>
                <w:szCs w:val="24"/>
              </w:rPr>
            </w:pPr>
          </w:p>
        </w:tc>
        <w:tc>
          <w:tcPr>
            <w:tcW w:w="1842" w:type="dxa"/>
            <w:tcBorders>
              <w:top w:val="dotted" w:sz="4" w:space="0" w:color="auto"/>
              <w:left w:val="double" w:sz="4" w:space="0" w:color="auto"/>
              <w:bottom w:val="dotted" w:sz="4" w:space="0" w:color="auto"/>
              <w:right w:val="single" w:sz="8" w:space="0" w:color="auto"/>
            </w:tcBorders>
            <w:vAlign w:val="center"/>
            <w:hideMark/>
          </w:tcPr>
          <w:p w14:paraId="1B57065B" w14:textId="77777777" w:rsidR="00A147BE" w:rsidRDefault="00A147BE">
            <w:pPr>
              <w:pStyle w:val="TableParagraph"/>
              <w:spacing w:before="49"/>
              <w:rPr>
                <w:sz w:val="20"/>
                <w:szCs w:val="16"/>
              </w:rPr>
            </w:pPr>
            <w:proofErr w:type="spellStart"/>
            <w:r>
              <w:rPr>
                <w:w w:val="105"/>
                <w:sz w:val="20"/>
                <w:szCs w:val="16"/>
              </w:rPr>
              <w:t>Revizyon</w:t>
            </w:r>
            <w:proofErr w:type="spellEnd"/>
            <w:r>
              <w:rPr>
                <w:w w:val="105"/>
                <w:sz w:val="20"/>
                <w:szCs w:val="16"/>
              </w:rPr>
              <w:t xml:space="preserve"> No</w:t>
            </w:r>
          </w:p>
        </w:tc>
        <w:tc>
          <w:tcPr>
            <w:tcW w:w="2269" w:type="dxa"/>
            <w:tcBorders>
              <w:top w:val="dotted" w:sz="4" w:space="0" w:color="auto"/>
              <w:left w:val="single" w:sz="8" w:space="0" w:color="auto"/>
              <w:bottom w:val="dotted" w:sz="4" w:space="0" w:color="auto"/>
              <w:right w:val="double" w:sz="4" w:space="0" w:color="auto"/>
            </w:tcBorders>
            <w:vAlign w:val="center"/>
            <w:hideMark/>
          </w:tcPr>
          <w:p w14:paraId="749B9551" w14:textId="77777777" w:rsidR="00A147BE" w:rsidRDefault="00A147BE">
            <w:pPr>
              <w:pStyle w:val="stbilgi"/>
              <w:rPr>
                <w:rFonts w:ascii="Times New Roman" w:hAnsi="Times New Roman"/>
                <w:b/>
                <w:bCs/>
                <w:sz w:val="20"/>
                <w:szCs w:val="16"/>
              </w:rPr>
            </w:pPr>
            <w:r>
              <w:rPr>
                <w:rFonts w:ascii="Times New Roman" w:hAnsi="Times New Roman"/>
                <w:b/>
                <w:bCs/>
                <w:sz w:val="20"/>
                <w:szCs w:val="16"/>
              </w:rPr>
              <w:t>00</w:t>
            </w:r>
          </w:p>
        </w:tc>
      </w:tr>
      <w:tr w:rsidR="00A147BE" w14:paraId="31491AF6" w14:textId="77777777" w:rsidTr="00A147BE">
        <w:trPr>
          <w:cantSplit/>
          <w:trHeight w:val="312"/>
        </w:trPr>
        <w:tc>
          <w:tcPr>
            <w:tcW w:w="1758" w:type="dxa"/>
            <w:vMerge/>
            <w:tcBorders>
              <w:top w:val="double" w:sz="4" w:space="0" w:color="auto"/>
              <w:left w:val="double" w:sz="4" w:space="0" w:color="auto"/>
              <w:bottom w:val="double" w:sz="4" w:space="0" w:color="auto"/>
              <w:right w:val="double" w:sz="4" w:space="0" w:color="auto"/>
            </w:tcBorders>
            <w:vAlign w:val="center"/>
            <w:hideMark/>
          </w:tcPr>
          <w:p w14:paraId="419C6919" w14:textId="77777777" w:rsidR="00A147BE" w:rsidRDefault="00A147BE">
            <w:pPr>
              <w:rPr>
                <w:rFonts w:ascii="Century Gothic" w:hAnsi="Century Gothic"/>
              </w:rPr>
            </w:pPr>
          </w:p>
        </w:tc>
        <w:tc>
          <w:tcPr>
            <w:tcW w:w="4253" w:type="dxa"/>
            <w:vMerge/>
            <w:tcBorders>
              <w:top w:val="double" w:sz="4" w:space="0" w:color="auto"/>
              <w:left w:val="double" w:sz="4" w:space="0" w:color="auto"/>
              <w:bottom w:val="double" w:sz="4" w:space="0" w:color="auto"/>
              <w:right w:val="double" w:sz="4" w:space="0" w:color="auto"/>
            </w:tcBorders>
            <w:vAlign w:val="center"/>
            <w:hideMark/>
          </w:tcPr>
          <w:p w14:paraId="2878C770" w14:textId="77777777" w:rsidR="00A147BE" w:rsidRDefault="00A147BE">
            <w:pPr>
              <w:rPr>
                <w:rFonts w:ascii="Times New Roman" w:hAnsi="Times New Roman"/>
                <w:b/>
                <w:color w:val="FF0000"/>
                <w:szCs w:val="24"/>
              </w:rPr>
            </w:pPr>
          </w:p>
        </w:tc>
        <w:tc>
          <w:tcPr>
            <w:tcW w:w="1842" w:type="dxa"/>
            <w:tcBorders>
              <w:top w:val="dotted" w:sz="4" w:space="0" w:color="auto"/>
              <w:left w:val="double" w:sz="4" w:space="0" w:color="auto"/>
              <w:bottom w:val="dotted" w:sz="4" w:space="0" w:color="auto"/>
              <w:right w:val="single" w:sz="8" w:space="0" w:color="auto"/>
            </w:tcBorders>
            <w:vAlign w:val="center"/>
            <w:hideMark/>
          </w:tcPr>
          <w:p w14:paraId="3C87E7FB" w14:textId="77777777" w:rsidR="00A147BE" w:rsidRDefault="00A147BE">
            <w:pPr>
              <w:pStyle w:val="TableParagraph"/>
              <w:spacing w:before="1"/>
              <w:rPr>
                <w:sz w:val="20"/>
                <w:szCs w:val="16"/>
              </w:rPr>
            </w:pPr>
            <w:proofErr w:type="spellStart"/>
            <w:r>
              <w:rPr>
                <w:w w:val="103"/>
                <w:sz w:val="20"/>
                <w:szCs w:val="16"/>
              </w:rPr>
              <w:t>Revizyon</w:t>
            </w:r>
            <w:proofErr w:type="spellEnd"/>
            <w:r>
              <w:rPr>
                <w:w w:val="103"/>
                <w:sz w:val="20"/>
                <w:szCs w:val="16"/>
              </w:rPr>
              <w:t xml:space="preserve"> </w:t>
            </w:r>
            <w:proofErr w:type="spellStart"/>
            <w:r>
              <w:rPr>
                <w:spacing w:val="-1"/>
                <w:w w:val="103"/>
                <w:sz w:val="20"/>
                <w:szCs w:val="16"/>
              </w:rPr>
              <w:t>Tar</w:t>
            </w:r>
            <w:r>
              <w:rPr>
                <w:w w:val="103"/>
                <w:sz w:val="20"/>
                <w:szCs w:val="16"/>
              </w:rPr>
              <w:t>ihi</w:t>
            </w:r>
            <w:proofErr w:type="spellEnd"/>
          </w:p>
        </w:tc>
        <w:tc>
          <w:tcPr>
            <w:tcW w:w="2269" w:type="dxa"/>
            <w:tcBorders>
              <w:top w:val="dotted" w:sz="4" w:space="0" w:color="auto"/>
              <w:left w:val="single" w:sz="8" w:space="0" w:color="auto"/>
              <w:bottom w:val="dotted" w:sz="4" w:space="0" w:color="auto"/>
              <w:right w:val="double" w:sz="4" w:space="0" w:color="auto"/>
            </w:tcBorders>
            <w:vAlign w:val="center"/>
            <w:hideMark/>
          </w:tcPr>
          <w:p w14:paraId="44DB6F49" w14:textId="77777777" w:rsidR="00A147BE" w:rsidRDefault="00A147BE">
            <w:pPr>
              <w:pStyle w:val="stbilgi"/>
              <w:rPr>
                <w:rFonts w:ascii="Times New Roman" w:hAnsi="Times New Roman"/>
                <w:b/>
                <w:bCs/>
                <w:sz w:val="20"/>
                <w:szCs w:val="16"/>
              </w:rPr>
            </w:pPr>
            <w:proofErr w:type="gramStart"/>
            <w:r>
              <w:rPr>
                <w:rFonts w:ascii="Times New Roman" w:hAnsi="Times New Roman"/>
                <w:b/>
                <w:bCs/>
                <w:sz w:val="20"/>
                <w:szCs w:val="16"/>
              </w:rPr>
              <w:t>....</w:t>
            </w:r>
            <w:proofErr w:type="gramEnd"/>
            <w:r>
              <w:rPr>
                <w:rFonts w:ascii="Times New Roman" w:hAnsi="Times New Roman"/>
                <w:b/>
                <w:bCs/>
                <w:sz w:val="20"/>
                <w:szCs w:val="16"/>
              </w:rPr>
              <w:t xml:space="preserve"> / </w:t>
            </w:r>
            <w:proofErr w:type="gramStart"/>
            <w:r>
              <w:rPr>
                <w:rFonts w:ascii="Times New Roman" w:hAnsi="Times New Roman"/>
                <w:b/>
                <w:bCs/>
                <w:sz w:val="20"/>
                <w:szCs w:val="16"/>
              </w:rPr>
              <w:t>....</w:t>
            </w:r>
            <w:proofErr w:type="gramEnd"/>
            <w:r>
              <w:rPr>
                <w:rFonts w:ascii="Times New Roman" w:hAnsi="Times New Roman"/>
                <w:b/>
                <w:bCs/>
                <w:sz w:val="20"/>
                <w:szCs w:val="16"/>
              </w:rPr>
              <w:t xml:space="preserve"> / 20…</w:t>
            </w:r>
          </w:p>
        </w:tc>
      </w:tr>
      <w:tr w:rsidR="00A147BE" w14:paraId="735B562B" w14:textId="77777777" w:rsidTr="00A147BE">
        <w:trPr>
          <w:cantSplit/>
          <w:trHeight w:val="312"/>
        </w:trPr>
        <w:tc>
          <w:tcPr>
            <w:tcW w:w="1758" w:type="dxa"/>
            <w:vMerge/>
            <w:tcBorders>
              <w:top w:val="double" w:sz="4" w:space="0" w:color="auto"/>
              <w:left w:val="double" w:sz="4" w:space="0" w:color="auto"/>
              <w:bottom w:val="double" w:sz="4" w:space="0" w:color="auto"/>
              <w:right w:val="double" w:sz="4" w:space="0" w:color="auto"/>
            </w:tcBorders>
            <w:vAlign w:val="center"/>
            <w:hideMark/>
          </w:tcPr>
          <w:p w14:paraId="5C9C283B" w14:textId="77777777" w:rsidR="00A147BE" w:rsidRDefault="00A147BE">
            <w:pPr>
              <w:rPr>
                <w:rFonts w:ascii="Century Gothic" w:hAnsi="Century Gothic"/>
              </w:rPr>
            </w:pPr>
          </w:p>
        </w:tc>
        <w:tc>
          <w:tcPr>
            <w:tcW w:w="4253" w:type="dxa"/>
            <w:vMerge/>
            <w:tcBorders>
              <w:top w:val="double" w:sz="4" w:space="0" w:color="auto"/>
              <w:left w:val="double" w:sz="4" w:space="0" w:color="auto"/>
              <w:bottom w:val="double" w:sz="4" w:space="0" w:color="auto"/>
              <w:right w:val="double" w:sz="4" w:space="0" w:color="auto"/>
            </w:tcBorders>
            <w:vAlign w:val="center"/>
            <w:hideMark/>
          </w:tcPr>
          <w:p w14:paraId="6DC0499B" w14:textId="77777777" w:rsidR="00A147BE" w:rsidRDefault="00A147BE">
            <w:pPr>
              <w:rPr>
                <w:rFonts w:ascii="Times New Roman" w:hAnsi="Times New Roman"/>
                <w:b/>
                <w:color w:val="FF0000"/>
                <w:szCs w:val="24"/>
              </w:rPr>
            </w:pPr>
          </w:p>
        </w:tc>
        <w:tc>
          <w:tcPr>
            <w:tcW w:w="1842" w:type="dxa"/>
            <w:tcBorders>
              <w:top w:val="dotted" w:sz="4" w:space="0" w:color="auto"/>
              <w:left w:val="double" w:sz="4" w:space="0" w:color="auto"/>
              <w:bottom w:val="double" w:sz="4" w:space="0" w:color="auto"/>
              <w:right w:val="single" w:sz="8" w:space="0" w:color="auto"/>
            </w:tcBorders>
            <w:vAlign w:val="center"/>
            <w:hideMark/>
          </w:tcPr>
          <w:p w14:paraId="04D4A7EA" w14:textId="77777777" w:rsidR="00A147BE" w:rsidRDefault="00A147BE">
            <w:pPr>
              <w:pStyle w:val="stbilgi"/>
              <w:rPr>
                <w:rFonts w:ascii="Times New Roman" w:hAnsi="Times New Roman"/>
                <w:b/>
                <w:bCs/>
                <w:sz w:val="20"/>
                <w:szCs w:val="16"/>
              </w:rPr>
            </w:pPr>
            <w:r>
              <w:rPr>
                <w:rFonts w:ascii="Times New Roman" w:hAnsi="Times New Roman"/>
                <w:sz w:val="20"/>
                <w:szCs w:val="16"/>
              </w:rPr>
              <w:t>Sayfa No</w:t>
            </w:r>
          </w:p>
        </w:tc>
        <w:tc>
          <w:tcPr>
            <w:tcW w:w="2269" w:type="dxa"/>
            <w:tcBorders>
              <w:top w:val="dotted" w:sz="4" w:space="0" w:color="auto"/>
              <w:left w:val="single" w:sz="8" w:space="0" w:color="auto"/>
              <w:bottom w:val="double" w:sz="4" w:space="0" w:color="auto"/>
              <w:right w:val="double" w:sz="4" w:space="0" w:color="auto"/>
            </w:tcBorders>
            <w:vAlign w:val="center"/>
            <w:hideMark/>
          </w:tcPr>
          <w:p w14:paraId="6D3A5EFF" w14:textId="77777777" w:rsidR="00A147BE" w:rsidRDefault="00A147BE">
            <w:pPr>
              <w:pStyle w:val="stbilgi"/>
              <w:rPr>
                <w:rFonts w:ascii="Times New Roman" w:hAnsi="Times New Roman"/>
                <w:b/>
                <w:bCs/>
                <w:sz w:val="20"/>
                <w:szCs w:val="16"/>
              </w:rPr>
            </w:pPr>
            <w:r>
              <w:rPr>
                <w:rFonts w:ascii="Times New Roman" w:hAnsi="Times New Roman"/>
                <w:b/>
                <w:bCs/>
                <w:noProof/>
                <w:sz w:val="20"/>
                <w:szCs w:val="16"/>
              </w:rPr>
              <w:t>1</w:t>
            </w:r>
            <w:r>
              <w:rPr>
                <w:rFonts w:ascii="Times New Roman" w:hAnsi="Times New Roman"/>
                <w:b/>
                <w:bCs/>
                <w:sz w:val="20"/>
                <w:szCs w:val="16"/>
              </w:rPr>
              <w:t>/1</w:t>
            </w:r>
          </w:p>
        </w:tc>
      </w:tr>
    </w:tbl>
    <w:p w14:paraId="05F3B2A5" w14:textId="77777777" w:rsidR="00A147BE" w:rsidRPr="00257EA8" w:rsidRDefault="00A147BE" w:rsidP="00257EA8">
      <w:pPr>
        <w:autoSpaceDE w:val="0"/>
        <w:autoSpaceDN w:val="0"/>
        <w:adjustRightInd w:val="0"/>
        <w:rPr>
          <w:rFonts w:ascii="Times New Roman" w:hAnsi="Times New Roman"/>
          <w:color w:val="000000"/>
          <w:szCs w:val="24"/>
        </w:rPr>
      </w:pPr>
      <w:bookmarkStart w:id="0" w:name="_GoBack"/>
      <w:bookmarkEnd w:id="0"/>
    </w:p>
    <w:p w14:paraId="7D117FAC" w14:textId="77777777" w:rsidR="007466A2" w:rsidRPr="00CB3A12" w:rsidRDefault="007466A2" w:rsidP="007466A2">
      <w:pPr>
        <w:jc w:val="center"/>
        <w:rPr>
          <w:b/>
          <w:u w:val="single"/>
        </w:rPr>
      </w:pPr>
      <w:r w:rsidRPr="00CB3A12">
        <w:rPr>
          <w:rFonts w:ascii="Segoe UI" w:hAnsi="Segoe UI" w:cs="Segoe UI"/>
          <w:b/>
          <w:color w:val="212529"/>
          <w:shd w:val="clear" w:color="auto" w:fill="FFFFFF"/>
        </w:rPr>
        <w:t>Standart Enfeksiyon Kontrol Önlemlerine (SEKÖ) Ait Kayıtlar</w:t>
      </w:r>
    </w:p>
    <w:p w14:paraId="235BD442" w14:textId="77777777" w:rsidR="007466A2" w:rsidRPr="007D740B" w:rsidRDefault="007466A2" w:rsidP="007466A2">
      <w:pPr>
        <w:rPr>
          <w:b/>
          <w:u w:val="single"/>
        </w:rPr>
      </w:pPr>
      <w:r w:rsidRPr="007D740B">
        <w:rPr>
          <w:b/>
          <w:u w:val="single"/>
        </w:rPr>
        <w:t>OKULA GİRİŞ-ÇIKIŞLAR (31 AĞUSTOSTAN İTİBAREN UYGULANACAK)</w:t>
      </w:r>
    </w:p>
    <w:p w14:paraId="14EABBAD" w14:textId="77777777" w:rsidR="007466A2" w:rsidRDefault="007466A2" w:rsidP="007466A2">
      <w:pPr>
        <w:pStyle w:val="ListeParagraf"/>
        <w:tabs>
          <w:tab w:val="left" w:pos="1896"/>
        </w:tabs>
        <w:ind w:left="0"/>
        <w:jc w:val="both"/>
      </w:pPr>
      <w:r>
        <w:t>Okul bahçesine ve binalarına öğrenci, öğretmen ve çalışanlar dışında veli ve diğer ziyaretçilerin girişi zorunlu durumlarda randevu ile olacaktır. (KURUM TELEFONLARINDAN İLGİLİ MÜDÜR YARDIMCISINA BAĞLANABİLİRİSİNİZ)</w:t>
      </w:r>
    </w:p>
    <w:p w14:paraId="0C2E8B35" w14:textId="77777777" w:rsidR="007466A2" w:rsidRDefault="007466A2" w:rsidP="007466A2">
      <w:pPr>
        <w:pStyle w:val="ListeParagraf"/>
        <w:tabs>
          <w:tab w:val="left" w:pos="1896"/>
        </w:tabs>
        <w:ind w:left="0"/>
        <w:jc w:val="both"/>
      </w:pPr>
      <w:r>
        <w:t>Okulumuza öğrencisini getirecek ve alacak velinin aynı kişi olacaktır.</w:t>
      </w:r>
    </w:p>
    <w:p w14:paraId="709F1BEF" w14:textId="77777777" w:rsidR="007466A2" w:rsidRDefault="007466A2" w:rsidP="007466A2">
      <w:pPr>
        <w:pStyle w:val="ListeParagraf"/>
        <w:tabs>
          <w:tab w:val="left" w:pos="1896"/>
        </w:tabs>
        <w:ind w:left="0"/>
        <w:jc w:val="both"/>
      </w:pPr>
      <w:r>
        <w:t>Okulumuzdan öğrencisini alacak velinin (anneanne, babaanne, dede) 65 yaş altı ve kronik rahatsızlığı olmadığına dair okula dilekçe vermesi gerekmektedir.</w:t>
      </w:r>
    </w:p>
    <w:p w14:paraId="22FF9C0F" w14:textId="77777777" w:rsidR="007466A2" w:rsidRDefault="007466A2" w:rsidP="007466A2">
      <w:pPr>
        <w:pStyle w:val="ListeParagraf"/>
        <w:tabs>
          <w:tab w:val="left" w:pos="1896"/>
        </w:tabs>
        <w:ind w:left="0"/>
        <w:jc w:val="both"/>
      </w:pPr>
      <w:r>
        <w:t xml:space="preserve">Randevular ziyaretçi yoğunluğunu azaltmak amacıyla gün içine seyreltilerek verilecek ve ziyaretçilerin bina içinde girebileceği alanlar sınırlı olacaktır. </w:t>
      </w:r>
    </w:p>
    <w:p w14:paraId="4312A538" w14:textId="77777777" w:rsidR="007466A2" w:rsidRDefault="007466A2" w:rsidP="007466A2">
      <w:pPr>
        <w:pStyle w:val="ListeParagraf"/>
        <w:tabs>
          <w:tab w:val="left" w:pos="1896"/>
        </w:tabs>
        <w:ind w:left="0"/>
        <w:jc w:val="both"/>
      </w:pPr>
      <w:r>
        <w:t>Okula girmesi gereken randevulu veliler taahhütname imzalamak zorundadır.</w:t>
      </w:r>
    </w:p>
    <w:p w14:paraId="3D5930E8" w14:textId="77777777" w:rsidR="007466A2" w:rsidRDefault="007466A2" w:rsidP="007466A2">
      <w:pPr>
        <w:pStyle w:val="ListeParagraf"/>
        <w:tabs>
          <w:tab w:val="left" w:pos="1896"/>
        </w:tabs>
        <w:ind w:left="0"/>
        <w:jc w:val="both"/>
      </w:pPr>
      <w:r>
        <w:t>Mümkün olduğunca okula ziyaretçi kabul edilmeyecek tedarikçilerle görüşmeler telefonla yapılacaktır. Zorunlu hallerde ve randevu ile yüz yüze yapılacak olan veli görüşmeleri sosyal mesafe gözetilerek bahçede gerçekleştirilecek ve velilerin okulun diğer bölümlerine geçmeleri kısıtlanacaktır.</w:t>
      </w:r>
    </w:p>
    <w:p w14:paraId="21B60CC6" w14:textId="77777777" w:rsidR="007466A2" w:rsidRDefault="007466A2" w:rsidP="007466A2">
      <w:pPr>
        <w:pStyle w:val="ListeParagraf"/>
        <w:tabs>
          <w:tab w:val="left" w:pos="1896"/>
        </w:tabs>
        <w:ind w:left="0"/>
        <w:jc w:val="both"/>
      </w:pPr>
      <w:r>
        <w:t xml:space="preserve">Rutin veli görüşmeleri daha sonra detayları duyurulacak şekilde </w:t>
      </w:r>
      <w:proofErr w:type="gramStart"/>
      <w:r>
        <w:t>online</w:t>
      </w:r>
      <w:proofErr w:type="gramEnd"/>
      <w:r>
        <w:t xml:space="preserve"> yapılacaktır.</w:t>
      </w:r>
    </w:p>
    <w:p w14:paraId="6014CF43" w14:textId="77777777" w:rsidR="007466A2" w:rsidRDefault="007466A2" w:rsidP="007466A2">
      <w:pPr>
        <w:pStyle w:val="ListeParagraf"/>
        <w:tabs>
          <w:tab w:val="left" w:pos="1896"/>
        </w:tabs>
        <w:ind w:left="0"/>
        <w:jc w:val="both"/>
      </w:pPr>
      <w:r>
        <w:t xml:space="preserve">Okula giriş yapacak tüm öğrenci, öğretmen, çalışan ve ziyaretçiler bahçe kapısında temassız ateş ölçümü yapılmasını kabul ederek görevlilere yardımcı olmalılardır. </w:t>
      </w:r>
    </w:p>
    <w:p w14:paraId="1960142F" w14:textId="77777777" w:rsidR="007466A2" w:rsidRDefault="007466A2" w:rsidP="007466A2">
      <w:pPr>
        <w:pStyle w:val="ListeParagraf"/>
        <w:tabs>
          <w:tab w:val="left" w:pos="1896"/>
        </w:tabs>
        <w:ind w:left="0"/>
        <w:jc w:val="both"/>
      </w:pPr>
      <w:r>
        <w:t xml:space="preserve">Ateş ölçüm sonucu 37,5 dereceden yukarı çıkan kişiler okula kabul edilemeyeceklerdir. </w:t>
      </w:r>
    </w:p>
    <w:p w14:paraId="15F3168F" w14:textId="77777777" w:rsidR="007466A2" w:rsidRDefault="007466A2" w:rsidP="007466A2">
      <w:pPr>
        <w:pStyle w:val="ListeParagraf"/>
        <w:tabs>
          <w:tab w:val="left" w:pos="1896"/>
        </w:tabs>
        <w:ind w:left="0"/>
        <w:jc w:val="both"/>
      </w:pPr>
      <w:r>
        <w:t xml:space="preserve">Ateş ölçüm sonucunda ateşi yüksek çıkan öğrencilerin, ziyaretçilerin veya personeli kuruluşa alınmayıp en yakın acil sağlık kuruluşlarına sevki gerçekleşecektir. Bu sevk sırasında öğrenci velisi, personel yakını bilgilendirilecek ve durumun </w:t>
      </w:r>
      <w:proofErr w:type="spellStart"/>
      <w:r>
        <w:t>aciliyetine</w:t>
      </w:r>
      <w:proofErr w:type="spellEnd"/>
      <w:r>
        <w:t xml:space="preserve"> göre ambulans çağrılacaktır.</w:t>
      </w:r>
    </w:p>
    <w:p w14:paraId="29B52A5E" w14:textId="77777777" w:rsidR="007466A2" w:rsidRDefault="007466A2" w:rsidP="007466A2">
      <w:pPr>
        <w:pStyle w:val="ListeParagraf"/>
        <w:tabs>
          <w:tab w:val="left" w:pos="1896"/>
        </w:tabs>
        <w:ind w:left="0"/>
        <w:jc w:val="both"/>
      </w:pPr>
      <w:r>
        <w:t xml:space="preserve">Ateş ölçümü sonrasında kapıda bulunan dezenfeksiyon istasyonunda el dezenfeksiyonu yapılarak okul bahçesine girilecektir. </w:t>
      </w:r>
    </w:p>
    <w:p w14:paraId="26271764" w14:textId="77777777" w:rsidR="007466A2" w:rsidRDefault="007466A2" w:rsidP="007466A2">
      <w:pPr>
        <w:pStyle w:val="ListeParagraf"/>
        <w:tabs>
          <w:tab w:val="left" w:pos="1896"/>
        </w:tabs>
        <w:ind w:left="0"/>
        <w:jc w:val="both"/>
      </w:pPr>
      <w:r>
        <w:t xml:space="preserve">Okul bahçe kapısından itibaren maske doğru şekilde takılacak ve okuldan ayrılana kadar maske çıkarılmayacaktır. </w:t>
      </w:r>
    </w:p>
    <w:p w14:paraId="44B9167E" w14:textId="77777777" w:rsidR="007466A2" w:rsidRDefault="007466A2" w:rsidP="007466A2">
      <w:pPr>
        <w:pStyle w:val="ListeParagraf"/>
        <w:tabs>
          <w:tab w:val="left" w:pos="1896"/>
        </w:tabs>
        <w:ind w:left="0"/>
        <w:jc w:val="both"/>
      </w:pPr>
      <w:r>
        <w:t>Okula dışarıdan gönderilen çiçek ve kişisel kargo gibi teslimatlar sadece bahçe kapısından yapılacak olup bu teslimatlar binaya sokulmayacaktır.</w:t>
      </w:r>
    </w:p>
    <w:p w14:paraId="0BA0BE56" w14:textId="77777777" w:rsidR="007466A2" w:rsidRDefault="007466A2" w:rsidP="007466A2">
      <w:pPr>
        <w:pStyle w:val="ListeParagraf"/>
        <w:tabs>
          <w:tab w:val="left" w:pos="1896"/>
        </w:tabs>
        <w:ind w:left="0"/>
        <w:jc w:val="both"/>
      </w:pPr>
      <w:r>
        <w:t xml:space="preserve">Okulumuzda Sosyal Etkinlikler </w:t>
      </w:r>
      <w:proofErr w:type="spellStart"/>
      <w:r>
        <w:t>pandemi</w:t>
      </w:r>
      <w:proofErr w:type="spellEnd"/>
      <w:r>
        <w:t xml:space="preserve"> süresince tedbir amaçlı yapılmayacağı için veli girişlerine kesinlikle izin verilmeyecektir.</w:t>
      </w:r>
    </w:p>
    <w:p w14:paraId="30B2A590" w14:textId="77777777" w:rsidR="007466A2" w:rsidRDefault="007466A2" w:rsidP="007466A2">
      <w:pPr>
        <w:pStyle w:val="ListeParagraf"/>
        <w:tabs>
          <w:tab w:val="left" w:pos="1896"/>
        </w:tabs>
        <w:ind w:left="0"/>
        <w:jc w:val="both"/>
      </w:pPr>
      <w:r>
        <w:t xml:space="preserve">Tedarikçilerin, </w:t>
      </w:r>
      <w:proofErr w:type="gramStart"/>
      <w:r>
        <w:t>proses</w:t>
      </w:r>
      <w:proofErr w:type="gramEnd"/>
      <w:r>
        <w:t xml:space="preserve"> ve ürün hizmetleri kuruluşumuzun hijyen, sanitasyon uygulamalarına olumsuz şekilde etkilenmemesi için ürünler mutlaka açık alanda 24 saat bekletilerek kabul edilecek ve uygun olanlar dezenfekte edilerek kullanıma sunulacaktır.</w:t>
      </w:r>
    </w:p>
    <w:p w14:paraId="50864141" w14:textId="77777777" w:rsidR="007466A2" w:rsidRDefault="007466A2" w:rsidP="007466A2">
      <w:pPr>
        <w:pStyle w:val="ListeParagraf"/>
        <w:tabs>
          <w:tab w:val="left" w:pos="1896"/>
        </w:tabs>
        <w:ind w:left="0"/>
        <w:jc w:val="both"/>
      </w:pPr>
    </w:p>
    <w:p w14:paraId="49824071" w14:textId="77777777" w:rsidR="007466A2" w:rsidRPr="007D740B" w:rsidRDefault="007466A2" w:rsidP="007466A2">
      <w:pPr>
        <w:pStyle w:val="ListeParagraf"/>
        <w:tabs>
          <w:tab w:val="left" w:pos="1896"/>
        </w:tabs>
        <w:ind w:left="0"/>
        <w:rPr>
          <w:b/>
          <w:sz w:val="24"/>
          <w:u w:val="single"/>
        </w:rPr>
      </w:pPr>
      <w:r w:rsidRPr="007D740B">
        <w:rPr>
          <w:b/>
          <w:sz w:val="24"/>
          <w:u w:val="single"/>
        </w:rPr>
        <w:t>ÖĞRETMEN VE ÇALIŞANLARIN UYMASI GEREKEN KURALLAR</w:t>
      </w:r>
    </w:p>
    <w:p w14:paraId="24EF031F" w14:textId="77777777" w:rsidR="007466A2" w:rsidRDefault="007466A2" w:rsidP="007466A2">
      <w:pPr>
        <w:pStyle w:val="ListeParagraf"/>
        <w:tabs>
          <w:tab w:val="left" w:pos="1896"/>
        </w:tabs>
        <w:ind w:left="0"/>
        <w:jc w:val="both"/>
      </w:pPr>
    </w:p>
    <w:p w14:paraId="00578E76" w14:textId="77777777" w:rsidR="007466A2" w:rsidRDefault="007466A2" w:rsidP="007466A2">
      <w:pPr>
        <w:pStyle w:val="ListeParagraf"/>
        <w:tabs>
          <w:tab w:val="left" w:pos="1896"/>
        </w:tabs>
        <w:ind w:left="0"/>
        <w:jc w:val="both"/>
      </w:pPr>
      <w:r>
        <w:t xml:space="preserve">Tüm öğretmen ve çalışanlar bahçe kapısında ateş ölçümü yapıldıktan ve el dezenfeksiyonunu yaptıktan sonra okula girecektir. </w:t>
      </w:r>
    </w:p>
    <w:p w14:paraId="3A01024F" w14:textId="77777777" w:rsidR="007466A2" w:rsidRDefault="007466A2" w:rsidP="007466A2">
      <w:pPr>
        <w:pStyle w:val="ListeParagraf"/>
        <w:tabs>
          <w:tab w:val="left" w:pos="1896"/>
        </w:tabs>
        <w:ind w:left="0"/>
        <w:jc w:val="both"/>
      </w:pPr>
      <w:r>
        <w:lastRenderedPageBreak/>
        <w:t xml:space="preserve">Okula giriş yaptıktan sonra öğretmen ve çalışanlar mesai/ dersleri bitene kadar okuldan ayrılmayacaklardır. </w:t>
      </w:r>
    </w:p>
    <w:p w14:paraId="53C26871" w14:textId="77777777" w:rsidR="007466A2" w:rsidRDefault="007466A2" w:rsidP="007466A2">
      <w:pPr>
        <w:pStyle w:val="ListeParagraf"/>
        <w:tabs>
          <w:tab w:val="left" w:pos="1896"/>
        </w:tabs>
        <w:ind w:left="0"/>
        <w:jc w:val="both"/>
      </w:pPr>
      <w:r>
        <w:t xml:space="preserve">Tüm öğretmen ve çalışanlar okulda bulundukları süre içinde kişisel koruyucu </w:t>
      </w:r>
      <w:proofErr w:type="gramStart"/>
      <w:r>
        <w:t>ekipmanlarını</w:t>
      </w:r>
      <w:proofErr w:type="gramEnd"/>
      <w:r>
        <w:t xml:space="preserve"> (maske, siperlik) takmak zorundadırlar takmayanları ya da yanlış kullananları uyarmakla yükümlüdürler. </w:t>
      </w:r>
    </w:p>
    <w:p w14:paraId="642D93CF" w14:textId="77777777" w:rsidR="007466A2" w:rsidRDefault="007466A2" w:rsidP="007466A2">
      <w:pPr>
        <w:pStyle w:val="ListeParagraf"/>
        <w:tabs>
          <w:tab w:val="left" w:pos="1896"/>
        </w:tabs>
        <w:ind w:left="0"/>
        <w:jc w:val="both"/>
      </w:pPr>
      <w:r>
        <w:t xml:space="preserve">Tüm öğretmen ve çalışanlar okulun her alanında (bahçe, derslik, öğretmenler odası, idari odalar) sosyal mesafe kuralına dikkat etmek ve etmeyenleri uyarmakla yükümlüdürler. </w:t>
      </w:r>
    </w:p>
    <w:p w14:paraId="438C6775" w14:textId="77777777" w:rsidR="007466A2" w:rsidRDefault="007466A2" w:rsidP="007466A2">
      <w:pPr>
        <w:pStyle w:val="ListeParagraf"/>
        <w:tabs>
          <w:tab w:val="left" w:pos="1896"/>
        </w:tabs>
        <w:ind w:left="0"/>
        <w:jc w:val="both"/>
      </w:pPr>
      <w:r>
        <w:t xml:space="preserve">Sık sık uygun şekilde el yıkamalı veya el dezenfektanı kullanmalıdırlar. </w:t>
      </w:r>
    </w:p>
    <w:p w14:paraId="7C69C59F" w14:textId="77777777" w:rsidR="007466A2" w:rsidRDefault="007466A2" w:rsidP="007466A2">
      <w:pPr>
        <w:pStyle w:val="ListeParagraf"/>
        <w:tabs>
          <w:tab w:val="left" w:pos="1896"/>
        </w:tabs>
        <w:ind w:left="0"/>
        <w:jc w:val="both"/>
      </w:pPr>
      <w:r>
        <w:t xml:space="preserve">Her öğretmen ve çalışan kendi kişisel kırtasiye malzemelerini kullanmalı, bu malzemelerin dezenfeksiyonuna önem göstermelidir. </w:t>
      </w:r>
    </w:p>
    <w:p w14:paraId="00CF67F7" w14:textId="77777777" w:rsidR="007466A2" w:rsidRDefault="007466A2" w:rsidP="007466A2">
      <w:pPr>
        <w:pStyle w:val="ListeParagraf"/>
        <w:tabs>
          <w:tab w:val="left" w:pos="1896"/>
        </w:tabs>
        <w:ind w:left="0"/>
        <w:jc w:val="both"/>
      </w:pPr>
      <w:r>
        <w:t xml:space="preserve">Telefon, bilgisayar, fare, klavye gibi </w:t>
      </w:r>
      <w:proofErr w:type="gramStart"/>
      <w:r>
        <w:t>ekipmanları</w:t>
      </w:r>
      <w:proofErr w:type="gramEnd"/>
      <w:r>
        <w:t xml:space="preserve"> kullanmadan önce ve kullandıktan sonra %70’lik alkolle temizlemelidirler. Bilgisayar ve </w:t>
      </w:r>
      <w:proofErr w:type="gramStart"/>
      <w:r>
        <w:t>ekipmanlarının</w:t>
      </w:r>
      <w:proofErr w:type="gramEnd"/>
      <w:r>
        <w:t xml:space="preserve"> ortak kullanımını en aza indirmek için öğretmenler kişisel bilgisayarlarını kullanmayı tercih etmelidirler. </w:t>
      </w:r>
    </w:p>
    <w:p w14:paraId="2FD4244E" w14:textId="77777777" w:rsidR="007466A2" w:rsidRDefault="007466A2" w:rsidP="007466A2">
      <w:pPr>
        <w:pStyle w:val="ListeParagraf"/>
        <w:tabs>
          <w:tab w:val="left" w:pos="1896"/>
        </w:tabs>
        <w:ind w:left="0"/>
        <w:jc w:val="both"/>
      </w:pPr>
      <w:r>
        <w:t xml:space="preserve">Tüm öğretmen ve çalışanların öğretmenler odasına veya idari odalara misafir kabul etmeleri yasaktır. </w:t>
      </w:r>
    </w:p>
    <w:p w14:paraId="7881994D" w14:textId="77777777" w:rsidR="007466A2" w:rsidRDefault="007466A2" w:rsidP="007466A2">
      <w:pPr>
        <w:pStyle w:val="ListeParagraf"/>
        <w:tabs>
          <w:tab w:val="left" w:pos="1896"/>
        </w:tabs>
        <w:ind w:left="0"/>
        <w:jc w:val="both"/>
      </w:pPr>
      <w:r>
        <w:t xml:space="preserve">Gün içinde ateş, öksürük, halsizlik, ishal, kusma belirtiler gösteren öğretmen veya çalışanlar en kısa sürede </w:t>
      </w:r>
      <w:proofErr w:type="spellStart"/>
      <w:r>
        <w:t>pandemiden</w:t>
      </w:r>
      <w:proofErr w:type="spellEnd"/>
      <w:r>
        <w:t xml:space="preserve"> sorumlu müdür yardımcısına başvurmalıdır.</w:t>
      </w:r>
    </w:p>
    <w:p w14:paraId="1EE329EE" w14:textId="77777777" w:rsidR="007466A2" w:rsidRDefault="007466A2" w:rsidP="007466A2">
      <w:pPr>
        <w:pStyle w:val="ListeParagraf"/>
        <w:tabs>
          <w:tab w:val="left" w:pos="1896"/>
        </w:tabs>
        <w:ind w:left="0"/>
        <w:jc w:val="both"/>
      </w:pPr>
    </w:p>
    <w:p w14:paraId="0BCC5094" w14:textId="77777777" w:rsidR="007466A2" w:rsidRPr="007D740B" w:rsidRDefault="007466A2" w:rsidP="007466A2">
      <w:pPr>
        <w:pStyle w:val="ListeParagraf"/>
        <w:tabs>
          <w:tab w:val="left" w:pos="1896"/>
        </w:tabs>
        <w:ind w:left="0"/>
        <w:rPr>
          <w:b/>
          <w:sz w:val="24"/>
          <w:u w:val="single"/>
        </w:rPr>
      </w:pPr>
      <w:r w:rsidRPr="007D740B">
        <w:rPr>
          <w:b/>
          <w:sz w:val="24"/>
          <w:u w:val="single"/>
        </w:rPr>
        <w:t>ÖĞRENCİLERİN UYMASI GEREKEN KURALLAR</w:t>
      </w:r>
    </w:p>
    <w:p w14:paraId="383BEB53" w14:textId="77777777" w:rsidR="007466A2" w:rsidRDefault="007466A2" w:rsidP="007466A2">
      <w:pPr>
        <w:pStyle w:val="ListeParagraf"/>
        <w:tabs>
          <w:tab w:val="left" w:pos="1896"/>
        </w:tabs>
        <w:ind w:left="0"/>
        <w:jc w:val="both"/>
      </w:pPr>
    </w:p>
    <w:p w14:paraId="6DBF9369" w14:textId="77777777" w:rsidR="007466A2" w:rsidRDefault="007466A2" w:rsidP="007466A2">
      <w:pPr>
        <w:pStyle w:val="ListeParagraf"/>
        <w:tabs>
          <w:tab w:val="left" w:pos="1896"/>
        </w:tabs>
        <w:ind w:left="0"/>
        <w:jc w:val="both"/>
      </w:pPr>
      <w:r>
        <w:t xml:space="preserve">Öğrencilerimiz bahçe kapısında ateş ölçümü yapıldıktan ve el dezenfeksiyonunu yaptıktan sonra okula girecektir. </w:t>
      </w:r>
    </w:p>
    <w:p w14:paraId="69870F30" w14:textId="77777777" w:rsidR="007466A2" w:rsidRDefault="007466A2" w:rsidP="007466A2">
      <w:pPr>
        <w:pStyle w:val="ListeParagraf"/>
        <w:tabs>
          <w:tab w:val="left" w:pos="1896"/>
        </w:tabs>
        <w:ind w:left="0"/>
        <w:jc w:val="both"/>
      </w:pPr>
      <w:r>
        <w:t>Öğrencilerimiz cerrahi maske kullanarak giriş yapabileceklerdir.</w:t>
      </w:r>
    </w:p>
    <w:p w14:paraId="7D5EA1F0" w14:textId="77777777" w:rsidR="007466A2" w:rsidRDefault="007466A2" w:rsidP="007466A2">
      <w:pPr>
        <w:pStyle w:val="ListeParagraf"/>
        <w:tabs>
          <w:tab w:val="left" w:pos="1896"/>
        </w:tabs>
        <w:ind w:left="0"/>
        <w:jc w:val="both"/>
      </w:pPr>
      <w:r>
        <w:t>Öğrenciler okulun her alanında (bahçe, derslik, kütüphane, idari odalar) sosyal mesafe kuralına dikkat etmekle yükümlüdürler.</w:t>
      </w:r>
    </w:p>
    <w:p w14:paraId="32777DE8" w14:textId="77777777" w:rsidR="007466A2" w:rsidRDefault="007466A2" w:rsidP="007466A2">
      <w:pPr>
        <w:pStyle w:val="ListeParagraf"/>
        <w:tabs>
          <w:tab w:val="left" w:pos="1896"/>
        </w:tabs>
        <w:ind w:left="0"/>
        <w:jc w:val="both"/>
      </w:pPr>
      <w:r>
        <w:t xml:space="preserve">Servis kullanan öğrenciler servise bindikleri andan itibaren maskelerini takmak zorundadırlar. </w:t>
      </w:r>
    </w:p>
    <w:p w14:paraId="2D2601BA" w14:textId="77777777" w:rsidR="007466A2" w:rsidRDefault="007466A2" w:rsidP="007466A2">
      <w:pPr>
        <w:pStyle w:val="ListeParagraf"/>
        <w:tabs>
          <w:tab w:val="left" w:pos="1896"/>
        </w:tabs>
        <w:ind w:left="0"/>
        <w:jc w:val="both"/>
      </w:pPr>
      <w:r>
        <w:t xml:space="preserve">Gün içinde maske değiştirmeleri gerektiğinden öğrenciler yanlarında mutlaka yedek maske bulunduracaklar ve kullanılmış maskelerin muhafazası sorun yaratabileceğinden yıkanabilen bez maske kullanmayacaklardır. </w:t>
      </w:r>
    </w:p>
    <w:p w14:paraId="261D0B3F" w14:textId="77777777" w:rsidR="007466A2" w:rsidRDefault="007466A2" w:rsidP="007466A2">
      <w:pPr>
        <w:pStyle w:val="ListeParagraf"/>
        <w:tabs>
          <w:tab w:val="left" w:pos="1896"/>
        </w:tabs>
        <w:ind w:left="0"/>
        <w:jc w:val="both"/>
      </w:pPr>
      <w:r>
        <w:t>Her ihtimale karşı öğrenciler kendi kişisel el dezenfektanlarını yanında bulundurabileceklerdir.</w:t>
      </w:r>
    </w:p>
    <w:p w14:paraId="43453F16" w14:textId="77777777" w:rsidR="007466A2" w:rsidRDefault="007466A2" w:rsidP="007466A2">
      <w:pPr>
        <w:pStyle w:val="ListeParagraf"/>
        <w:tabs>
          <w:tab w:val="left" w:pos="1896"/>
        </w:tabs>
        <w:ind w:left="0"/>
        <w:jc w:val="both"/>
      </w:pPr>
      <w:r>
        <w:t>Öğrenciler dersliklerde (ve yemekhanede) kendileri için belirlenmiş oturma planına göre oturacaklardır.</w:t>
      </w:r>
    </w:p>
    <w:p w14:paraId="5292089B" w14:textId="77777777" w:rsidR="007466A2" w:rsidRDefault="007466A2" w:rsidP="007466A2">
      <w:pPr>
        <w:pStyle w:val="ListeParagraf"/>
        <w:tabs>
          <w:tab w:val="left" w:pos="1896"/>
        </w:tabs>
        <w:ind w:left="0"/>
        <w:jc w:val="both"/>
      </w:pPr>
      <w:r>
        <w:t xml:space="preserve">Öğrenciler tüm eşyalarını bireysel kullanacak, hiçbir eşyayı ortak kullanmayacaklardır. </w:t>
      </w:r>
    </w:p>
    <w:p w14:paraId="47610570" w14:textId="77777777" w:rsidR="007466A2" w:rsidRDefault="007466A2" w:rsidP="007466A2">
      <w:pPr>
        <w:pStyle w:val="ListeParagraf"/>
        <w:tabs>
          <w:tab w:val="left" w:pos="1896"/>
        </w:tabs>
        <w:ind w:left="0"/>
        <w:jc w:val="both"/>
      </w:pPr>
      <w:r>
        <w:t xml:space="preserve">Öksürme ve hapşırma adabına (tek kullanımlık kâğıt mendil veya kol içine öksürme/hapşırma) uygun davranacaklardır. </w:t>
      </w:r>
    </w:p>
    <w:p w14:paraId="701A7F70" w14:textId="77777777" w:rsidR="007466A2" w:rsidRDefault="007466A2" w:rsidP="007466A2">
      <w:pPr>
        <w:pStyle w:val="ListeParagraf"/>
        <w:tabs>
          <w:tab w:val="left" w:pos="1896"/>
        </w:tabs>
        <w:ind w:left="0"/>
        <w:jc w:val="both"/>
      </w:pPr>
      <w:r>
        <w:t>Öğrencilerimiz yanlarında tek kullanımlık mendil getirmek zorundadır.</w:t>
      </w:r>
    </w:p>
    <w:p w14:paraId="4397DF27" w14:textId="77777777" w:rsidR="007466A2" w:rsidRDefault="007466A2" w:rsidP="007466A2">
      <w:pPr>
        <w:pStyle w:val="ListeParagraf"/>
        <w:tabs>
          <w:tab w:val="left" w:pos="1896"/>
        </w:tabs>
        <w:ind w:left="0"/>
        <w:jc w:val="both"/>
      </w:pPr>
      <w:r>
        <w:t xml:space="preserve">Gün içinde ateş, öksürük, halsizlik, ishal, kusma belirtileri gösteren öğrenci en kısa sürede nöbetçi öğretmen, sınıf öğretmeni, ders öğretmeni veya </w:t>
      </w:r>
      <w:proofErr w:type="spellStart"/>
      <w:r>
        <w:t>pandemiden</w:t>
      </w:r>
      <w:proofErr w:type="spellEnd"/>
      <w:r>
        <w:t xml:space="preserve"> sorumlu müdür yardımcısına başvurmalıdır.</w:t>
      </w:r>
    </w:p>
    <w:p w14:paraId="3458B190" w14:textId="77777777" w:rsidR="007466A2" w:rsidRDefault="007466A2" w:rsidP="007466A2">
      <w:pPr>
        <w:pStyle w:val="ListeParagraf"/>
        <w:tabs>
          <w:tab w:val="left" w:pos="1896"/>
        </w:tabs>
        <w:ind w:left="0"/>
        <w:jc w:val="both"/>
      </w:pPr>
      <w:r>
        <w:t>Her öğrencinin kendi su matarasını getirmesi gerekmektedir.</w:t>
      </w:r>
    </w:p>
    <w:p w14:paraId="49A0A559" w14:textId="77777777" w:rsidR="007466A2" w:rsidRDefault="007466A2" w:rsidP="007466A2">
      <w:pPr>
        <w:pStyle w:val="ListeParagraf"/>
        <w:tabs>
          <w:tab w:val="left" w:pos="1896"/>
        </w:tabs>
        <w:ind w:left="0"/>
        <w:rPr>
          <w:b/>
          <w:sz w:val="24"/>
          <w:u w:val="single"/>
        </w:rPr>
      </w:pPr>
    </w:p>
    <w:p w14:paraId="32F41E7A" w14:textId="77777777" w:rsidR="007466A2" w:rsidRDefault="007466A2" w:rsidP="007466A2">
      <w:pPr>
        <w:pStyle w:val="ListeParagraf"/>
        <w:tabs>
          <w:tab w:val="left" w:pos="1896"/>
        </w:tabs>
        <w:ind w:left="0"/>
        <w:rPr>
          <w:b/>
          <w:sz w:val="24"/>
          <w:u w:val="single"/>
        </w:rPr>
      </w:pPr>
      <w:r w:rsidRPr="007D740B">
        <w:rPr>
          <w:b/>
          <w:sz w:val="24"/>
          <w:u w:val="single"/>
        </w:rPr>
        <w:t>VELİLERİN UYMASI GEREKEN KURALLAR</w:t>
      </w:r>
    </w:p>
    <w:p w14:paraId="5A41EB50" w14:textId="77777777" w:rsidR="007466A2" w:rsidRPr="007D740B" w:rsidRDefault="007466A2" w:rsidP="007466A2">
      <w:pPr>
        <w:pStyle w:val="ListeParagraf"/>
        <w:tabs>
          <w:tab w:val="left" w:pos="1896"/>
        </w:tabs>
        <w:ind w:left="0"/>
        <w:rPr>
          <w:b/>
          <w:sz w:val="24"/>
          <w:u w:val="single"/>
        </w:rPr>
      </w:pPr>
    </w:p>
    <w:p w14:paraId="2DED305C" w14:textId="77777777" w:rsidR="007466A2" w:rsidRDefault="007466A2" w:rsidP="007466A2">
      <w:pPr>
        <w:pStyle w:val="ListeParagraf"/>
        <w:tabs>
          <w:tab w:val="left" w:pos="1896"/>
        </w:tabs>
        <w:ind w:left="0"/>
        <w:jc w:val="both"/>
      </w:pPr>
      <w:r>
        <w:t>Yeni öğretim yılı başlamadan önce velilerimizin, bu rehberin ekinde yer alan el yıkama, el antiseptiği kullanma ve maske kullanımı konusunda çocuklarını bilgilendirmeleri gerekmektedir.</w:t>
      </w:r>
    </w:p>
    <w:p w14:paraId="7F64FA28" w14:textId="77777777" w:rsidR="007466A2" w:rsidRDefault="007466A2" w:rsidP="007466A2">
      <w:pPr>
        <w:pStyle w:val="ListeParagraf"/>
        <w:tabs>
          <w:tab w:val="left" w:pos="1896"/>
        </w:tabs>
        <w:ind w:left="0"/>
        <w:jc w:val="both"/>
      </w:pPr>
      <w:r>
        <w:t xml:space="preserve">Okula veli girişleri ancak zorunlu hallerde ve randevu almış olması koşulu ile kabul edilecektir. Yüz yüze yapılacak olan veli görüşmeleri sosyal mesafe gözetilerek ön bahçede gerçekleştirilecek ve velilerin okulun diğer bölümlerine geçmeleri kısıtlanacaktır. </w:t>
      </w:r>
    </w:p>
    <w:p w14:paraId="5FDDCE56" w14:textId="77777777" w:rsidR="007466A2" w:rsidRDefault="007466A2" w:rsidP="007466A2">
      <w:pPr>
        <w:pStyle w:val="ListeParagraf"/>
        <w:tabs>
          <w:tab w:val="left" w:pos="1896"/>
        </w:tabs>
        <w:ind w:left="0"/>
        <w:jc w:val="both"/>
      </w:pPr>
      <w:r>
        <w:t xml:space="preserve">Okul bahçesine girişten itibaren velilerimiz yukarıda belirtilen maske, sosyal mesafe ve el dezenfeksiyonu konularına özen göstermekle yükümlüdürler. </w:t>
      </w:r>
    </w:p>
    <w:p w14:paraId="5B41922E" w14:textId="77777777" w:rsidR="007466A2" w:rsidRDefault="007466A2" w:rsidP="007466A2">
      <w:pPr>
        <w:pStyle w:val="ListeParagraf"/>
        <w:tabs>
          <w:tab w:val="left" w:pos="1896"/>
        </w:tabs>
        <w:ind w:left="0"/>
        <w:jc w:val="both"/>
      </w:pPr>
      <w:r>
        <w:lastRenderedPageBreak/>
        <w:t xml:space="preserve">Servise binerken ateş ölçümü yapılan ve ateşi 37,5 dereceden fazla ölçülen öğrenci velisi servis şoförü tarafından bilgilendirildiğinde çocuğunu okula göndermemeyi kabul eder. </w:t>
      </w:r>
    </w:p>
    <w:p w14:paraId="7D91DFD9" w14:textId="77777777" w:rsidR="007466A2" w:rsidRDefault="007466A2" w:rsidP="007466A2">
      <w:pPr>
        <w:pStyle w:val="ListeParagraf"/>
        <w:tabs>
          <w:tab w:val="left" w:pos="1896"/>
        </w:tabs>
        <w:ind w:left="0"/>
        <w:jc w:val="both"/>
      </w:pPr>
      <w:r>
        <w:t>Okul bahçesine girerken ateş ölçümü yapılan ve ateşi 37,5 dereceden fazla ölçülen öğrenci çocuğunu okula göndermemeyi kabul eder.</w:t>
      </w:r>
    </w:p>
    <w:p w14:paraId="604592AC" w14:textId="77777777" w:rsidR="007466A2" w:rsidRDefault="007466A2" w:rsidP="007466A2">
      <w:pPr>
        <w:pStyle w:val="ListeParagraf"/>
        <w:tabs>
          <w:tab w:val="left" w:pos="1896"/>
        </w:tabs>
        <w:ind w:left="0"/>
        <w:jc w:val="both"/>
      </w:pPr>
      <w:r>
        <w:t xml:space="preserve">Çocuğunda ya da aile bireylerinden birinde salgın hastalık </w:t>
      </w:r>
      <w:proofErr w:type="gramStart"/>
      <w:r>
        <w:t>semptomları</w:t>
      </w:r>
      <w:proofErr w:type="gramEnd"/>
      <w:r>
        <w:t xml:space="preserve"> (ateş, öksürük, burun akıntısı, solunum sıkıntısı, ishal vb.) gözlemleyen veli çocuğunu okula göndermemek ve aynı gün ilgili müdür yardımcısını bilgilendirmekle yükümlüdür. </w:t>
      </w:r>
    </w:p>
    <w:p w14:paraId="6818C0A6" w14:textId="77777777" w:rsidR="007466A2" w:rsidRDefault="007466A2" w:rsidP="007466A2">
      <w:pPr>
        <w:pStyle w:val="ListeParagraf"/>
        <w:tabs>
          <w:tab w:val="left" w:pos="1896"/>
        </w:tabs>
        <w:ind w:left="0"/>
        <w:jc w:val="both"/>
      </w:pPr>
      <w:r>
        <w:t>Çocuğu okula başlamadan önce ek – 4’te bulunan veli bilgilendirme ve taahhütnamesini imzalayarak okul yönetimine ulaştırmış olması gerekmektedir</w:t>
      </w:r>
    </w:p>
    <w:p w14:paraId="18A39D4A" w14:textId="77777777" w:rsidR="007466A2" w:rsidRDefault="007466A2" w:rsidP="007466A2">
      <w:pPr>
        <w:pStyle w:val="ListeParagraf"/>
        <w:tabs>
          <w:tab w:val="left" w:pos="1896"/>
        </w:tabs>
        <w:ind w:left="0"/>
        <w:jc w:val="both"/>
      </w:pPr>
      <w:r>
        <w:t xml:space="preserve">Servis kullanmayan öğrencilerin okula gidiş gelişini mümkünse hep aynı veli sağlamalıdır. </w:t>
      </w:r>
    </w:p>
    <w:p w14:paraId="57D5D275" w14:textId="77777777" w:rsidR="007466A2" w:rsidRDefault="007466A2" w:rsidP="007466A2">
      <w:pPr>
        <w:pStyle w:val="ListeParagraf"/>
        <w:tabs>
          <w:tab w:val="left" w:pos="1896"/>
        </w:tabs>
        <w:ind w:left="0"/>
        <w:jc w:val="both"/>
      </w:pPr>
      <w:r>
        <w:t xml:space="preserve">Servis kullanmayan öğrencilere okula gidiş gelişte 65 yaş üstü ve/veya kronik rahatsızlığı olan akrabaların refakat etmemesi gerekmektedir. </w:t>
      </w:r>
    </w:p>
    <w:p w14:paraId="40F7C3A5" w14:textId="77777777" w:rsidR="007466A2" w:rsidRDefault="007466A2" w:rsidP="007466A2">
      <w:pPr>
        <w:pStyle w:val="ListeParagraf"/>
        <w:tabs>
          <w:tab w:val="left" w:pos="1896"/>
        </w:tabs>
        <w:ind w:left="0"/>
        <w:jc w:val="both"/>
      </w:pPr>
      <w:r>
        <w:t>Servis kullanmayan öğrenci velileri çocuklarını almak üzere okul bitim saatinde okul yönetimi tarafından yapılacak ve duyurulacak planlamaya göre bahçe kapısı önünde beklemelidirler.</w:t>
      </w:r>
    </w:p>
    <w:p w14:paraId="7C19756B" w14:textId="77777777" w:rsidR="007466A2" w:rsidRDefault="007466A2" w:rsidP="007466A2">
      <w:pPr>
        <w:pStyle w:val="ListeParagraf"/>
        <w:tabs>
          <w:tab w:val="left" w:pos="1896"/>
        </w:tabs>
        <w:ind w:left="0"/>
        <w:jc w:val="both"/>
      </w:pPr>
      <w:r>
        <w:t>Okulda ders bitimi saatinden sonra dezenfeksiyon ve temizlik çalışmalarının yürütülebilmesi ve öğrencilerin birbirlerine temaslarının kontrol altında tutulması için geçtiğimiz yıllardaki gibi velilerini beklemeyeceklerdir.</w:t>
      </w:r>
    </w:p>
    <w:p w14:paraId="77BA79F6" w14:textId="77777777" w:rsidR="007466A2" w:rsidRDefault="007466A2" w:rsidP="007466A2">
      <w:pPr>
        <w:pStyle w:val="ListeParagraf"/>
        <w:tabs>
          <w:tab w:val="left" w:pos="1896"/>
        </w:tabs>
        <w:ind w:left="0"/>
        <w:jc w:val="both"/>
      </w:pPr>
    </w:p>
    <w:p w14:paraId="47E5C861" w14:textId="77777777" w:rsidR="007466A2" w:rsidRPr="00F54F71" w:rsidRDefault="007466A2" w:rsidP="007466A2">
      <w:pPr>
        <w:pStyle w:val="ListeParagraf"/>
        <w:tabs>
          <w:tab w:val="left" w:pos="1896"/>
        </w:tabs>
        <w:ind w:left="0"/>
        <w:jc w:val="both"/>
        <w:rPr>
          <w:b/>
          <w:u w:val="single"/>
        </w:rPr>
      </w:pPr>
      <w:r w:rsidRPr="00F54F71">
        <w:rPr>
          <w:b/>
          <w:u w:val="single"/>
        </w:rPr>
        <w:t>ÖZEL EĞİTİME İHTİYACI OLAN BİREYLERİN EĞİTİME ERİŞİMİ</w:t>
      </w:r>
    </w:p>
    <w:p w14:paraId="55450E60" w14:textId="77777777" w:rsidR="007466A2" w:rsidRDefault="007466A2" w:rsidP="007466A2">
      <w:pPr>
        <w:pStyle w:val="ListeParagraf"/>
        <w:tabs>
          <w:tab w:val="left" w:pos="1896"/>
        </w:tabs>
        <w:ind w:left="0"/>
        <w:jc w:val="both"/>
      </w:pPr>
    </w:p>
    <w:p w14:paraId="55454A3F" w14:textId="77777777" w:rsidR="007466A2" w:rsidRDefault="007466A2" w:rsidP="007466A2">
      <w:pPr>
        <w:pStyle w:val="ListeParagraf"/>
        <w:tabs>
          <w:tab w:val="left" w:pos="1896"/>
        </w:tabs>
        <w:ind w:left="0"/>
        <w:jc w:val="both"/>
      </w:pPr>
      <w:r>
        <w:t>Özel eğitime ihtiyacı olan öğrencilerimiz için gerekli düzenlemeler hali hazırda yapılmış olup sınıflar sosyal mesafe kuralına göre düzenlenmiş, okul alanında tekerlekli sandalye ile geçişi kolaylaştıracak rampaların kontrolü sağlanmış gerekli bilgilendirmeler yapılmıştır.</w:t>
      </w:r>
    </w:p>
    <w:p w14:paraId="5E3E36C4" w14:textId="77777777" w:rsidR="007466A2" w:rsidRDefault="007466A2" w:rsidP="007466A2">
      <w:pPr>
        <w:pStyle w:val="ListeParagraf"/>
        <w:tabs>
          <w:tab w:val="left" w:pos="1896"/>
        </w:tabs>
        <w:ind w:left="0"/>
        <w:jc w:val="both"/>
      </w:pPr>
    </w:p>
    <w:p w14:paraId="13C7DBEA" w14:textId="77777777" w:rsidR="007466A2" w:rsidRDefault="007466A2" w:rsidP="007466A2">
      <w:pPr>
        <w:pStyle w:val="ListeParagraf"/>
        <w:tabs>
          <w:tab w:val="left" w:pos="1896"/>
        </w:tabs>
        <w:ind w:left="0"/>
        <w:jc w:val="both"/>
      </w:pPr>
      <w:r>
        <w:t xml:space="preserve">Sınıfta bulunan az sayıda öğrenci ve öğretmen olması nedeniyle kontrol işlemleri daha kolay olup gerekli olan ikaz ve uyarı işaretleri asılmıştır. </w:t>
      </w:r>
    </w:p>
    <w:p w14:paraId="754C6A42" w14:textId="77777777" w:rsidR="007466A2" w:rsidRDefault="007466A2" w:rsidP="007466A2">
      <w:pPr>
        <w:pStyle w:val="ListeParagraf"/>
        <w:tabs>
          <w:tab w:val="left" w:pos="1896"/>
        </w:tabs>
        <w:ind w:left="0"/>
      </w:pPr>
    </w:p>
    <w:p w14:paraId="0F956668" w14:textId="77777777" w:rsidR="007466A2" w:rsidRPr="007D740B" w:rsidRDefault="007466A2" w:rsidP="007466A2">
      <w:pPr>
        <w:pStyle w:val="ListeParagraf"/>
        <w:tabs>
          <w:tab w:val="left" w:pos="1896"/>
        </w:tabs>
        <w:ind w:left="0"/>
        <w:rPr>
          <w:b/>
          <w:sz w:val="24"/>
          <w:u w:val="single"/>
        </w:rPr>
      </w:pPr>
      <w:r w:rsidRPr="007D740B">
        <w:rPr>
          <w:b/>
          <w:sz w:val="24"/>
          <w:u w:val="single"/>
        </w:rPr>
        <w:t>ORTAK ALANLAR İLE İLGİLİ DÜZENLEMELER</w:t>
      </w:r>
    </w:p>
    <w:p w14:paraId="71866424" w14:textId="77777777" w:rsidR="007466A2" w:rsidRDefault="007466A2" w:rsidP="007466A2">
      <w:pPr>
        <w:pStyle w:val="ListeParagraf"/>
        <w:tabs>
          <w:tab w:val="left" w:pos="1896"/>
        </w:tabs>
        <w:ind w:left="0"/>
        <w:rPr>
          <w:b/>
          <w:sz w:val="24"/>
          <w:u w:val="single"/>
        </w:rPr>
      </w:pPr>
    </w:p>
    <w:p w14:paraId="4BBCBA67" w14:textId="77777777" w:rsidR="007466A2" w:rsidRDefault="007466A2" w:rsidP="007466A2">
      <w:pPr>
        <w:pStyle w:val="ListeParagraf"/>
        <w:tabs>
          <w:tab w:val="left" w:pos="1896"/>
        </w:tabs>
        <w:ind w:left="0"/>
        <w:rPr>
          <w:b/>
          <w:sz w:val="24"/>
          <w:u w:val="single"/>
        </w:rPr>
      </w:pPr>
      <w:r>
        <w:rPr>
          <w:b/>
          <w:sz w:val="24"/>
          <w:u w:val="single"/>
        </w:rPr>
        <w:t>A.</w:t>
      </w:r>
      <w:r w:rsidRPr="002D6C6F">
        <w:rPr>
          <w:b/>
          <w:sz w:val="24"/>
          <w:u w:val="single"/>
        </w:rPr>
        <w:t>DERSLİKLER</w:t>
      </w:r>
    </w:p>
    <w:p w14:paraId="2247EF0A" w14:textId="77777777" w:rsidR="007466A2" w:rsidRPr="002D6C6F" w:rsidRDefault="007466A2" w:rsidP="007466A2">
      <w:pPr>
        <w:pStyle w:val="ListeParagraf"/>
        <w:tabs>
          <w:tab w:val="left" w:pos="1896"/>
        </w:tabs>
        <w:ind w:left="0"/>
        <w:rPr>
          <w:b/>
          <w:sz w:val="24"/>
          <w:u w:val="single"/>
        </w:rPr>
      </w:pPr>
    </w:p>
    <w:p w14:paraId="3CAA2282" w14:textId="77777777" w:rsidR="007466A2" w:rsidRDefault="007466A2" w:rsidP="007466A2">
      <w:pPr>
        <w:pStyle w:val="ListeParagraf"/>
        <w:tabs>
          <w:tab w:val="left" w:pos="1896"/>
        </w:tabs>
        <w:ind w:left="0"/>
        <w:jc w:val="both"/>
      </w:pPr>
      <w:r>
        <w:t xml:space="preserve">Öğrenciler dersliğe girmeden önce koridorlardaki dezenfektan ile ellerini </w:t>
      </w:r>
      <w:proofErr w:type="gramStart"/>
      <w:r>
        <w:t>dezenfekte</w:t>
      </w:r>
      <w:proofErr w:type="gramEnd"/>
      <w:r>
        <w:t xml:space="preserve"> edeceklerdir. </w:t>
      </w:r>
    </w:p>
    <w:p w14:paraId="65FAA0D4" w14:textId="77777777" w:rsidR="007466A2" w:rsidRDefault="007466A2" w:rsidP="007466A2">
      <w:pPr>
        <w:pStyle w:val="ListeParagraf"/>
        <w:tabs>
          <w:tab w:val="left" w:pos="1896"/>
        </w:tabs>
        <w:ind w:left="0"/>
        <w:jc w:val="both"/>
      </w:pPr>
      <w:r>
        <w:t xml:space="preserve">Öğrenciler öğretim yılı başında yapılan oturma planına göre oturacaktır. </w:t>
      </w:r>
    </w:p>
    <w:p w14:paraId="5AF8C96B" w14:textId="77777777" w:rsidR="007466A2" w:rsidRDefault="007466A2" w:rsidP="007466A2">
      <w:pPr>
        <w:pStyle w:val="ListeParagraf"/>
        <w:tabs>
          <w:tab w:val="left" w:pos="1896"/>
        </w:tabs>
        <w:ind w:left="0"/>
        <w:jc w:val="both"/>
      </w:pPr>
      <w:r>
        <w:t xml:space="preserve">Öğrencilerin oturma düzeni birbirlerinin yüzüne bakmayacak şekilde ve çapraz olacaktır. </w:t>
      </w:r>
    </w:p>
    <w:p w14:paraId="1553F700" w14:textId="77777777" w:rsidR="007466A2" w:rsidRDefault="007466A2" w:rsidP="007466A2">
      <w:pPr>
        <w:pStyle w:val="ListeParagraf"/>
        <w:tabs>
          <w:tab w:val="left" w:pos="1896"/>
        </w:tabs>
        <w:ind w:left="0"/>
        <w:jc w:val="both"/>
      </w:pPr>
      <w:r>
        <w:t xml:space="preserve">Öğrencilerin derslikte ayakta dolaşması ve yüksek sesle konuşması önerilmemektedir. </w:t>
      </w:r>
    </w:p>
    <w:p w14:paraId="51376868" w14:textId="77777777" w:rsidR="007466A2" w:rsidRDefault="007466A2" w:rsidP="007466A2">
      <w:pPr>
        <w:pStyle w:val="ListeParagraf"/>
        <w:tabs>
          <w:tab w:val="left" w:pos="1896"/>
        </w:tabs>
        <w:ind w:left="0"/>
        <w:jc w:val="both"/>
      </w:pPr>
      <w:r>
        <w:t>Sosyal mesafenin arttırılması için sınıflarda bulunan dolaplar kaldırıldığından öğrenciler malzemelerini kendileri getireceklerdir.</w:t>
      </w:r>
    </w:p>
    <w:p w14:paraId="55AD3A77" w14:textId="77777777" w:rsidR="007466A2" w:rsidRDefault="007466A2" w:rsidP="007466A2">
      <w:pPr>
        <w:pStyle w:val="ListeParagraf"/>
        <w:tabs>
          <w:tab w:val="left" w:pos="1896"/>
        </w:tabs>
        <w:ind w:left="0"/>
        <w:jc w:val="both"/>
      </w:pPr>
      <w:r>
        <w:t xml:space="preserve">Okul genelinde yapılması gereken sosyal etkinlikler şube bazında sınıf rehber öğretmenleri tarafından planlanıp kutlanacak / anılacaktır. </w:t>
      </w:r>
    </w:p>
    <w:p w14:paraId="71A8DB84" w14:textId="77777777" w:rsidR="007466A2" w:rsidRPr="004E1223" w:rsidRDefault="007466A2" w:rsidP="007466A2">
      <w:pPr>
        <w:pStyle w:val="ListeParagraf"/>
        <w:tabs>
          <w:tab w:val="left" w:pos="1896"/>
        </w:tabs>
        <w:ind w:left="0"/>
      </w:pPr>
      <w:r w:rsidRPr="004E1223">
        <w:t>Derslikler herhangi bir etkinlik nedeniyle değiştirilmeyecek olup bütün öğrencilerin aynı sınıfta ders görmeleri sağlanacaktır.</w:t>
      </w:r>
    </w:p>
    <w:p w14:paraId="75FA538E" w14:textId="77777777" w:rsidR="007466A2" w:rsidRDefault="007466A2" w:rsidP="007466A2">
      <w:pPr>
        <w:pStyle w:val="ListeParagraf"/>
        <w:tabs>
          <w:tab w:val="left" w:pos="1896"/>
        </w:tabs>
        <w:ind w:left="0"/>
      </w:pPr>
      <w:r w:rsidRPr="00EC5F74">
        <w:t>Öğrencilerin grup etkinliklerinde hep aynı grup ile etkinliği yapması sağlanacak, gruplar birbi</w:t>
      </w:r>
      <w:r>
        <w:t>ri</w:t>
      </w:r>
      <w:r w:rsidRPr="00EC5F74">
        <w:t xml:space="preserve">ne karışmayacaktır. </w:t>
      </w:r>
    </w:p>
    <w:p w14:paraId="1F64717D" w14:textId="77777777" w:rsidR="007466A2" w:rsidRDefault="007466A2" w:rsidP="007466A2">
      <w:pPr>
        <w:pStyle w:val="ListeParagraf"/>
        <w:tabs>
          <w:tab w:val="left" w:pos="1896"/>
        </w:tabs>
        <w:ind w:left="0"/>
        <w:rPr>
          <w:b/>
          <w:u w:val="single"/>
        </w:rPr>
      </w:pPr>
    </w:p>
    <w:p w14:paraId="6B628879" w14:textId="77777777" w:rsidR="007466A2" w:rsidRDefault="007466A2" w:rsidP="007466A2">
      <w:pPr>
        <w:pStyle w:val="ListeParagraf"/>
        <w:tabs>
          <w:tab w:val="left" w:pos="1896"/>
        </w:tabs>
        <w:ind w:left="0"/>
        <w:rPr>
          <w:b/>
          <w:u w:val="single"/>
        </w:rPr>
      </w:pPr>
      <w:r w:rsidRPr="002D6C6F">
        <w:rPr>
          <w:b/>
          <w:u w:val="single"/>
        </w:rPr>
        <w:lastRenderedPageBreak/>
        <w:t>B.ATÖLYELER LABORATUVARLAR</w:t>
      </w:r>
    </w:p>
    <w:p w14:paraId="3E1A6F69" w14:textId="77777777" w:rsidR="007466A2" w:rsidRPr="002D6C6F" w:rsidRDefault="007466A2" w:rsidP="007466A2">
      <w:pPr>
        <w:pStyle w:val="ListeParagraf"/>
        <w:tabs>
          <w:tab w:val="left" w:pos="1896"/>
        </w:tabs>
        <w:ind w:left="0"/>
        <w:rPr>
          <w:b/>
          <w:u w:val="single"/>
        </w:rPr>
      </w:pPr>
    </w:p>
    <w:p w14:paraId="1730E6E3" w14:textId="77777777" w:rsidR="007466A2" w:rsidRDefault="007466A2" w:rsidP="007466A2">
      <w:pPr>
        <w:pStyle w:val="ListeParagraf"/>
        <w:tabs>
          <w:tab w:val="left" w:pos="1896"/>
        </w:tabs>
        <w:ind w:left="0"/>
        <w:jc w:val="both"/>
      </w:pPr>
      <w:r>
        <w:t xml:space="preserve">Derslikler için belirlenmiş genel kurallar bu alanlarda da geçerli olacaktır. </w:t>
      </w:r>
    </w:p>
    <w:p w14:paraId="4A1660D7" w14:textId="77777777" w:rsidR="007466A2" w:rsidRDefault="007466A2" w:rsidP="007466A2">
      <w:pPr>
        <w:pStyle w:val="ListeParagraf"/>
        <w:tabs>
          <w:tab w:val="left" w:pos="1896"/>
        </w:tabs>
        <w:ind w:left="0"/>
        <w:jc w:val="both"/>
      </w:pPr>
      <w:r>
        <w:t>Öğrenciler ortak malzeme kullanmayacaklardır.</w:t>
      </w:r>
    </w:p>
    <w:p w14:paraId="578DF1CB" w14:textId="77777777" w:rsidR="007466A2" w:rsidRDefault="007466A2" w:rsidP="007466A2">
      <w:pPr>
        <w:pStyle w:val="ListeParagraf"/>
        <w:tabs>
          <w:tab w:val="left" w:pos="1896"/>
        </w:tabs>
        <w:ind w:left="0"/>
        <w:jc w:val="both"/>
      </w:pPr>
      <w:r>
        <w:t>Mecbur olmadıkça atölyeler kullanılmayacaktır.</w:t>
      </w:r>
    </w:p>
    <w:p w14:paraId="7B81E2D7" w14:textId="77777777" w:rsidR="007466A2" w:rsidRDefault="007466A2" w:rsidP="007466A2">
      <w:pPr>
        <w:pStyle w:val="ListeParagraf"/>
        <w:tabs>
          <w:tab w:val="left" w:pos="1896"/>
        </w:tabs>
        <w:ind w:left="0"/>
      </w:pPr>
    </w:p>
    <w:p w14:paraId="40E85A1A" w14:textId="77777777" w:rsidR="007466A2" w:rsidRDefault="007466A2" w:rsidP="007466A2">
      <w:pPr>
        <w:pStyle w:val="ListeParagraf"/>
        <w:tabs>
          <w:tab w:val="left" w:pos="1896"/>
        </w:tabs>
        <w:ind w:left="0"/>
        <w:rPr>
          <w:b/>
          <w:u w:val="single"/>
        </w:rPr>
      </w:pPr>
      <w:r>
        <w:rPr>
          <w:b/>
          <w:u w:val="single"/>
        </w:rPr>
        <w:t xml:space="preserve">C.YEMEKHANE </w:t>
      </w:r>
    </w:p>
    <w:p w14:paraId="2CD564FF" w14:textId="77777777" w:rsidR="007466A2" w:rsidRPr="002D6C6F" w:rsidRDefault="007466A2" w:rsidP="007466A2">
      <w:pPr>
        <w:pStyle w:val="ListeParagraf"/>
        <w:tabs>
          <w:tab w:val="left" w:pos="1896"/>
        </w:tabs>
        <w:ind w:left="0"/>
        <w:rPr>
          <w:b/>
          <w:u w:val="single"/>
        </w:rPr>
      </w:pPr>
    </w:p>
    <w:p w14:paraId="11906467" w14:textId="77777777" w:rsidR="007466A2" w:rsidRDefault="007466A2" w:rsidP="007466A2">
      <w:pPr>
        <w:pStyle w:val="ListeParagraf"/>
        <w:tabs>
          <w:tab w:val="left" w:pos="1896"/>
        </w:tabs>
        <w:ind w:left="0"/>
        <w:jc w:val="both"/>
      </w:pPr>
      <w:r>
        <w:t>Öğrenciler yemekhaneye okul yönetimi tarafından yapılacak olan planlamaya göre gideceklerdir.</w:t>
      </w:r>
    </w:p>
    <w:p w14:paraId="6B688E1F" w14:textId="77777777" w:rsidR="007466A2" w:rsidRDefault="007466A2" w:rsidP="007466A2">
      <w:pPr>
        <w:pStyle w:val="ListeParagraf"/>
        <w:tabs>
          <w:tab w:val="left" w:pos="1896"/>
        </w:tabs>
        <w:ind w:left="0"/>
        <w:jc w:val="both"/>
      </w:pPr>
      <w:r>
        <w:t>Yemekhaneye girmeden her öğrenci kurallara uygun olarak ellerini yıkayacaktır.</w:t>
      </w:r>
    </w:p>
    <w:p w14:paraId="252118C6" w14:textId="77777777" w:rsidR="007466A2" w:rsidRDefault="007466A2" w:rsidP="007466A2">
      <w:pPr>
        <w:pStyle w:val="ListeParagraf"/>
        <w:tabs>
          <w:tab w:val="left" w:pos="1896"/>
        </w:tabs>
        <w:ind w:left="0"/>
        <w:jc w:val="both"/>
      </w:pPr>
      <w:r>
        <w:t xml:space="preserve">Her öğrenci öğretim yılı başında belirlenen oturma planına ve sosyal mesafe kuralına göre yemekhanede hep aynı yerde oturacaktır. </w:t>
      </w:r>
    </w:p>
    <w:p w14:paraId="01C031C9" w14:textId="77777777" w:rsidR="007466A2" w:rsidRDefault="007466A2" w:rsidP="007466A2">
      <w:pPr>
        <w:pStyle w:val="ListeParagraf"/>
        <w:tabs>
          <w:tab w:val="left" w:pos="1896"/>
        </w:tabs>
        <w:ind w:left="0"/>
        <w:jc w:val="both"/>
      </w:pPr>
      <w:r>
        <w:t xml:space="preserve">Yemek yerken maske takılmayacağından yemekhanede bulunan tüm öğrenci, öğretmen ve çalışanların konuşmaması önerilmektedir. </w:t>
      </w:r>
    </w:p>
    <w:p w14:paraId="454294EE" w14:textId="77777777" w:rsidR="007466A2" w:rsidRDefault="007466A2" w:rsidP="007466A2">
      <w:pPr>
        <w:pStyle w:val="ListeParagraf"/>
        <w:tabs>
          <w:tab w:val="left" w:pos="1896"/>
        </w:tabs>
        <w:ind w:left="0"/>
        <w:jc w:val="both"/>
      </w:pPr>
      <w:r>
        <w:t xml:space="preserve">Yemekhanede yemekler kapalı ve tek kullanımlık kaplarda servis edilecek olup ekmekler kapalı poşette su da kapalı bardakta verilecektir. </w:t>
      </w:r>
    </w:p>
    <w:p w14:paraId="26584F0C" w14:textId="77777777" w:rsidR="007466A2" w:rsidRDefault="007466A2" w:rsidP="007466A2">
      <w:pPr>
        <w:pStyle w:val="ListeParagraf"/>
        <w:tabs>
          <w:tab w:val="left" w:pos="1896"/>
        </w:tabs>
        <w:ind w:left="0"/>
        <w:jc w:val="both"/>
      </w:pPr>
      <w:r>
        <w:t xml:space="preserve">Tuz, karabiber gibi </w:t>
      </w:r>
      <w:proofErr w:type="spellStart"/>
      <w:r>
        <w:t>menaj</w:t>
      </w:r>
      <w:proofErr w:type="spellEnd"/>
      <w:r>
        <w:t xml:space="preserve"> takımları tek kullanımlık paketlerde, çatal-kaşık ve bıçaklar ise kâğıt cepli paketlerle sunulacaktır.</w:t>
      </w:r>
    </w:p>
    <w:p w14:paraId="24DD4F03" w14:textId="77777777" w:rsidR="007466A2" w:rsidRDefault="007466A2" w:rsidP="007466A2">
      <w:pPr>
        <w:pStyle w:val="ListeParagraf"/>
        <w:tabs>
          <w:tab w:val="left" w:pos="1896"/>
        </w:tabs>
        <w:ind w:left="0"/>
        <w:jc w:val="both"/>
      </w:pPr>
      <w:r>
        <w:t>Hammadde ve gıdanın depolanması ile ilgili yürürlükteki yasal şartlara uygun düzenlemeler sağlanacaktır.</w:t>
      </w:r>
    </w:p>
    <w:p w14:paraId="592CDCC9" w14:textId="77777777" w:rsidR="007466A2" w:rsidRDefault="007466A2" w:rsidP="007466A2">
      <w:pPr>
        <w:pStyle w:val="ListeParagraf"/>
        <w:tabs>
          <w:tab w:val="left" w:pos="1896"/>
        </w:tabs>
        <w:ind w:left="0"/>
      </w:pPr>
    </w:p>
    <w:p w14:paraId="291EFBCA" w14:textId="77777777" w:rsidR="007466A2" w:rsidRDefault="007466A2" w:rsidP="007466A2">
      <w:pPr>
        <w:pStyle w:val="ListeParagraf"/>
        <w:tabs>
          <w:tab w:val="left" w:pos="1896"/>
        </w:tabs>
        <w:ind w:left="0"/>
      </w:pPr>
    </w:p>
    <w:p w14:paraId="24AE3606" w14:textId="77777777" w:rsidR="007466A2" w:rsidRDefault="007466A2" w:rsidP="007466A2">
      <w:pPr>
        <w:pStyle w:val="ListeParagraf"/>
        <w:tabs>
          <w:tab w:val="left" w:pos="1896"/>
        </w:tabs>
        <w:ind w:left="0"/>
        <w:rPr>
          <w:b/>
          <w:u w:val="single"/>
        </w:rPr>
      </w:pPr>
      <w:r>
        <w:rPr>
          <w:b/>
          <w:u w:val="single"/>
        </w:rPr>
        <w:t>D</w:t>
      </w:r>
      <w:r w:rsidRPr="002D6C6F">
        <w:rPr>
          <w:b/>
          <w:u w:val="single"/>
        </w:rPr>
        <w:t>.TUVALETLER</w:t>
      </w:r>
    </w:p>
    <w:p w14:paraId="4A5B3C27" w14:textId="77777777" w:rsidR="007466A2" w:rsidRPr="002D6C6F" w:rsidRDefault="007466A2" w:rsidP="007466A2">
      <w:pPr>
        <w:pStyle w:val="ListeParagraf"/>
        <w:tabs>
          <w:tab w:val="left" w:pos="1896"/>
        </w:tabs>
        <w:ind w:left="0"/>
        <w:rPr>
          <w:b/>
          <w:u w:val="single"/>
        </w:rPr>
      </w:pPr>
    </w:p>
    <w:p w14:paraId="291F71F2" w14:textId="77777777" w:rsidR="007466A2" w:rsidRDefault="007466A2" w:rsidP="007466A2">
      <w:pPr>
        <w:pStyle w:val="ListeParagraf"/>
        <w:tabs>
          <w:tab w:val="left" w:pos="1896"/>
        </w:tabs>
        <w:ind w:left="0"/>
        <w:jc w:val="both"/>
      </w:pPr>
      <w:r>
        <w:t xml:space="preserve">Okul tuvaletlerinde sosyal mesafe kuralı gözetilecek şekilde aynı anda dört öğrenciden fazlası girmeyecek şekilde uyarı yazıları asılmıştır. </w:t>
      </w:r>
    </w:p>
    <w:p w14:paraId="36631939" w14:textId="77777777" w:rsidR="007466A2" w:rsidRDefault="007466A2" w:rsidP="007466A2">
      <w:pPr>
        <w:pStyle w:val="ListeParagraf"/>
        <w:tabs>
          <w:tab w:val="left" w:pos="1896"/>
        </w:tabs>
        <w:ind w:left="0"/>
        <w:jc w:val="both"/>
      </w:pPr>
      <w:r>
        <w:t xml:space="preserve">Tuvaletlerde yoğunluk olmaması için öğrencilerin tuvalet kullanımları şubelere göre teneffüs saatlerinin öncesi, teneffüsler ve teneffüs bitiminin sonrasında olmak üzere ayarlanacaktır. </w:t>
      </w:r>
    </w:p>
    <w:p w14:paraId="12CB5E0D" w14:textId="77777777" w:rsidR="007466A2" w:rsidRDefault="007466A2" w:rsidP="007466A2">
      <w:pPr>
        <w:pStyle w:val="ListeParagraf"/>
        <w:tabs>
          <w:tab w:val="left" w:pos="1896"/>
        </w:tabs>
        <w:ind w:left="0"/>
        <w:jc w:val="both"/>
      </w:pPr>
      <w:r>
        <w:t xml:space="preserve">Okul tuvaletlerine salgından önce asılmış olan doğru el yıkama görselleri yenilenmiştir. </w:t>
      </w:r>
    </w:p>
    <w:p w14:paraId="1EE3D0FF" w14:textId="77777777" w:rsidR="007466A2" w:rsidRDefault="007466A2" w:rsidP="007466A2">
      <w:pPr>
        <w:pStyle w:val="ListeParagraf"/>
        <w:tabs>
          <w:tab w:val="left" w:pos="1896"/>
        </w:tabs>
        <w:ind w:left="0"/>
        <w:jc w:val="both"/>
      </w:pPr>
      <w:r>
        <w:t>Okul açılışında özellikle küçük yaş gruplarına her zaman olduğu gibi öğretmenleri tarafından doğru el yıkama eğitimi verilecektir.</w:t>
      </w:r>
    </w:p>
    <w:p w14:paraId="24D589ED" w14:textId="77777777" w:rsidR="007466A2" w:rsidRDefault="007466A2" w:rsidP="007466A2">
      <w:pPr>
        <w:pStyle w:val="ListeParagraf"/>
        <w:tabs>
          <w:tab w:val="left" w:pos="1896"/>
        </w:tabs>
        <w:ind w:left="0"/>
      </w:pPr>
    </w:p>
    <w:p w14:paraId="2F1900EC" w14:textId="77777777" w:rsidR="007466A2" w:rsidRDefault="007466A2" w:rsidP="007466A2">
      <w:pPr>
        <w:pStyle w:val="ListeParagraf"/>
        <w:tabs>
          <w:tab w:val="left" w:pos="1896"/>
        </w:tabs>
        <w:ind w:left="0"/>
        <w:rPr>
          <w:b/>
          <w:u w:val="single"/>
        </w:rPr>
      </w:pPr>
      <w:r>
        <w:rPr>
          <w:b/>
          <w:u w:val="single"/>
        </w:rPr>
        <w:t>E.</w:t>
      </w:r>
      <w:r w:rsidRPr="002D6C6F">
        <w:rPr>
          <w:b/>
          <w:u w:val="single"/>
        </w:rPr>
        <w:t>KÜTÜPHANELER</w:t>
      </w:r>
    </w:p>
    <w:p w14:paraId="6D451D92" w14:textId="77777777" w:rsidR="007466A2" w:rsidRPr="002D6C6F" w:rsidRDefault="007466A2" w:rsidP="007466A2">
      <w:pPr>
        <w:pStyle w:val="ListeParagraf"/>
        <w:tabs>
          <w:tab w:val="left" w:pos="1896"/>
        </w:tabs>
        <w:ind w:left="0"/>
        <w:rPr>
          <w:b/>
          <w:u w:val="single"/>
        </w:rPr>
      </w:pPr>
    </w:p>
    <w:p w14:paraId="0F8C60F4" w14:textId="77777777" w:rsidR="007466A2" w:rsidRDefault="007466A2" w:rsidP="007466A2">
      <w:pPr>
        <w:pStyle w:val="ListeParagraf"/>
        <w:tabs>
          <w:tab w:val="left" w:pos="1896"/>
        </w:tabs>
        <w:ind w:left="0"/>
        <w:jc w:val="both"/>
      </w:pPr>
      <w:r>
        <w:t>Kütüphanemizde oturma düzeni sosyal mesafe kuralına göre düzenlenmiştir.</w:t>
      </w:r>
    </w:p>
    <w:p w14:paraId="17702E4F" w14:textId="77777777" w:rsidR="007466A2" w:rsidRDefault="007466A2" w:rsidP="007466A2">
      <w:pPr>
        <w:pStyle w:val="ListeParagraf"/>
        <w:tabs>
          <w:tab w:val="left" w:pos="1896"/>
        </w:tabs>
        <w:ind w:left="0"/>
        <w:jc w:val="both"/>
      </w:pPr>
      <w:r>
        <w:t>Öğretim yılı başında sosyal mesafe kuralına göre aynı anda en fazla sayıda kütüphanede bulunabilecek öğrenci sayısı ilan edilecek ve öğrencilerin bağımsız olarak kütüphaneye girişlerine izin verilmeyecektir.</w:t>
      </w:r>
    </w:p>
    <w:p w14:paraId="45AD52FB" w14:textId="77777777" w:rsidR="007466A2" w:rsidRDefault="007466A2" w:rsidP="007466A2">
      <w:pPr>
        <w:pStyle w:val="ListeParagraf"/>
        <w:tabs>
          <w:tab w:val="left" w:pos="1896"/>
        </w:tabs>
        <w:ind w:left="0"/>
        <w:jc w:val="both"/>
      </w:pPr>
      <w:r>
        <w:t>Sorumlu öğretmen tarafından bu kılavuza uygun şekilde kütüphane kullanılabilecektir.</w:t>
      </w:r>
    </w:p>
    <w:p w14:paraId="25554F90" w14:textId="77777777" w:rsidR="007466A2" w:rsidRDefault="007466A2" w:rsidP="007466A2">
      <w:pPr>
        <w:pStyle w:val="ListeParagraf"/>
        <w:tabs>
          <w:tab w:val="left" w:pos="1896"/>
        </w:tabs>
        <w:ind w:left="0"/>
      </w:pPr>
    </w:p>
    <w:p w14:paraId="54D9FBC3" w14:textId="77777777" w:rsidR="007466A2" w:rsidRDefault="007466A2" w:rsidP="007466A2">
      <w:pPr>
        <w:pStyle w:val="ListeParagraf"/>
        <w:tabs>
          <w:tab w:val="left" w:pos="1896"/>
        </w:tabs>
        <w:ind w:left="0"/>
      </w:pPr>
    </w:p>
    <w:p w14:paraId="499C4760" w14:textId="77777777" w:rsidR="007466A2" w:rsidRDefault="007466A2" w:rsidP="007466A2">
      <w:pPr>
        <w:pStyle w:val="ListeParagraf"/>
        <w:tabs>
          <w:tab w:val="left" w:pos="1896"/>
        </w:tabs>
        <w:ind w:left="0"/>
        <w:rPr>
          <w:b/>
          <w:u w:val="single"/>
        </w:rPr>
      </w:pPr>
      <w:r>
        <w:rPr>
          <w:b/>
          <w:u w:val="single"/>
        </w:rPr>
        <w:t>F</w:t>
      </w:r>
      <w:r w:rsidRPr="002D6C6F">
        <w:rPr>
          <w:b/>
          <w:u w:val="single"/>
        </w:rPr>
        <w:t>.OFİSLER İDARİ ODALAR ÖĞRETMENLER ODALARI</w:t>
      </w:r>
    </w:p>
    <w:p w14:paraId="0B6AF80F" w14:textId="77777777" w:rsidR="007466A2" w:rsidRPr="002D6C6F" w:rsidRDefault="007466A2" w:rsidP="007466A2">
      <w:pPr>
        <w:pStyle w:val="ListeParagraf"/>
        <w:tabs>
          <w:tab w:val="left" w:pos="1896"/>
        </w:tabs>
        <w:ind w:left="0"/>
        <w:rPr>
          <w:b/>
          <w:u w:val="single"/>
        </w:rPr>
      </w:pPr>
    </w:p>
    <w:p w14:paraId="21BB042F" w14:textId="77777777" w:rsidR="007466A2" w:rsidRDefault="007466A2" w:rsidP="007466A2">
      <w:pPr>
        <w:pStyle w:val="ListeParagraf"/>
        <w:tabs>
          <w:tab w:val="left" w:pos="1896"/>
        </w:tabs>
        <w:ind w:left="0"/>
        <w:jc w:val="both"/>
      </w:pPr>
      <w:r>
        <w:t xml:space="preserve">Bu alanlar sosyal mesafe kuralına uygun olarak kullanılmalıdır. </w:t>
      </w:r>
    </w:p>
    <w:p w14:paraId="1E9C4369" w14:textId="77777777" w:rsidR="007466A2" w:rsidRDefault="007466A2" w:rsidP="007466A2">
      <w:pPr>
        <w:pStyle w:val="ListeParagraf"/>
        <w:tabs>
          <w:tab w:val="left" w:pos="1896"/>
        </w:tabs>
        <w:ind w:left="0"/>
        <w:jc w:val="both"/>
      </w:pPr>
      <w:r>
        <w:t xml:space="preserve">Sık sık pencereler açılarak havalandırma yapılmalıdır. </w:t>
      </w:r>
    </w:p>
    <w:p w14:paraId="6BD2DFCB" w14:textId="77777777" w:rsidR="007466A2" w:rsidRDefault="007466A2" w:rsidP="007466A2">
      <w:pPr>
        <w:pStyle w:val="ListeParagraf"/>
        <w:tabs>
          <w:tab w:val="left" w:pos="1896"/>
        </w:tabs>
        <w:ind w:left="0"/>
        <w:jc w:val="both"/>
      </w:pPr>
      <w:r>
        <w:lastRenderedPageBreak/>
        <w:t xml:space="preserve">Ofisler, idari odalar ve öğretmenler odalarında her birey kişisel kırtasiye malzemelerini kullanmalıdırlar. </w:t>
      </w:r>
    </w:p>
    <w:p w14:paraId="13E067FC" w14:textId="77777777" w:rsidR="007466A2" w:rsidRDefault="007466A2" w:rsidP="007466A2">
      <w:pPr>
        <w:pStyle w:val="ListeParagraf"/>
        <w:tabs>
          <w:tab w:val="left" w:pos="1896"/>
        </w:tabs>
        <w:ind w:left="0"/>
        <w:jc w:val="both"/>
      </w:pPr>
      <w:r>
        <w:t xml:space="preserve">Ortak kullanılan telefon, bilgisayar ve </w:t>
      </w:r>
      <w:proofErr w:type="gramStart"/>
      <w:r>
        <w:t>ekipmanları</w:t>
      </w:r>
      <w:proofErr w:type="gramEnd"/>
      <w:r>
        <w:t xml:space="preserve"> kullanımdan önce ve sonra %70 alkolle temizlenmelidir.</w:t>
      </w:r>
    </w:p>
    <w:p w14:paraId="2301DE21" w14:textId="77777777" w:rsidR="007466A2" w:rsidRDefault="007466A2" w:rsidP="007466A2">
      <w:pPr>
        <w:pStyle w:val="ListeParagraf"/>
        <w:tabs>
          <w:tab w:val="left" w:pos="1896"/>
        </w:tabs>
        <w:ind w:left="0"/>
      </w:pPr>
    </w:p>
    <w:p w14:paraId="19B35894" w14:textId="77777777" w:rsidR="007466A2" w:rsidRDefault="007466A2" w:rsidP="007466A2">
      <w:pPr>
        <w:pStyle w:val="ListeParagraf"/>
        <w:tabs>
          <w:tab w:val="left" w:pos="1896"/>
        </w:tabs>
        <w:ind w:left="0"/>
      </w:pPr>
    </w:p>
    <w:p w14:paraId="1059EF46" w14:textId="77777777" w:rsidR="007466A2" w:rsidRDefault="007466A2" w:rsidP="007466A2">
      <w:pPr>
        <w:pStyle w:val="ListeParagraf"/>
        <w:tabs>
          <w:tab w:val="left" w:pos="1896"/>
        </w:tabs>
        <w:ind w:left="0"/>
        <w:rPr>
          <w:b/>
          <w:u w:val="single"/>
        </w:rPr>
      </w:pPr>
      <w:r>
        <w:rPr>
          <w:b/>
          <w:u w:val="single"/>
        </w:rPr>
        <w:t>G</w:t>
      </w:r>
      <w:r w:rsidRPr="002D6C6F">
        <w:rPr>
          <w:b/>
          <w:u w:val="single"/>
        </w:rPr>
        <w:t>.AÇIK ALANLAR (BAHÇE)</w:t>
      </w:r>
    </w:p>
    <w:p w14:paraId="653D0B2C" w14:textId="77777777" w:rsidR="007466A2" w:rsidRPr="002D6C6F" w:rsidRDefault="007466A2" w:rsidP="007466A2">
      <w:pPr>
        <w:pStyle w:val="ListeParagraf"/>
        <w:tabs>
          <w:tab w:val="left" w:pos="1896"/>
        </w:tabs>
        <w:ind w:left="0"/>
        <w:rPr>
          <w:b/>
          <w:u w:val="single"/>
        </w:rPr>
      </w:pPr>
    </w:p>
    <w:p w14:paraId="71E28068" w14:textId="77777777" w:rsidR="007466A2" w:rsidRDefault="007466A2" w:rsidP="007466A2">
      <w:pPr>
        <w:pStyle w:val="ListeParagraf"/>
        <w:tabs>
          <w:tab w:val="left" w:pos="1896"/>
        </w:tabs>
        <w:ind w:left="0"/>
        <w:jc w:val="both"/>
      </w:pPr>
      <w:r>
        <w:t>Bahçe ve oyun alanlarında bulunan oturma ünitelerinde sosyal mesafe kuralları uygulanacaktır.</w:t>
      </w:r>
    </w:p>
    <w:p w14:paraId="1965056D" w14:textId="77777777" w:rsidR="007466A2" w:rsidRDefault="007466A2" w:rsidP="007466A2">
      <w:pPr>
        <w:pStyle w:val="ListeParagraf"/>
        <w:tabs>
          <w:tab w:val="left" w:pos="1896"/>
        </w:tabs>
        <w:ind w:left="0"/>
        <w:jc w:val="both"/>
      </w:pPr>
      <w:r>
        <w:t xml:space="preserve">Bahçe ve oyun alanlarının kullanımı okul yönetimince yapılacak planlamaya göre dönüşümlü olacaktır. </w:t>
      </w:r>
    </w:p>
    <w:p w14:paraId="538DF2F3" w14:textId="77777777" w:rsidR="007466A2" w:rsidRDefault="007466A2" w:rsidP="007466A2">
      <w:pPr>
        <w:pStyle w:val="ListeParagraf"/>
        <w:tabs>
          <w:tab w:val="left" w:pos="1896"/>
        </w:tabs>
        <w:ind w:left="0"/>
        <w:jc w:val="both"/>
      </w:pPr>
      <w:r>
        <w:t xml:space="preserve">Bahçeden okul binasına girerken öğrenciler el antiseptiği uygulayarak ellerini </w:t>
      </w:r>
      <w:proofErr w:type="gramStart"/>
      <w:r>
        <w:t>dezenfekte</w:t>
      </w:r>
      <w:proofErr w:type="gramEnd"/>
      <w:r>
        <w:t xml:space="preserve"> edeceklerdir.</w:t>
      </w:r>
    </w:p>
    <w:p w14:paraId="07AE31A4" w14:textId="77777777" w:rsidR="007466A2" w:rsidRDefault="007466A2" w:rsidP="007466A2">
      <w:pPr>
        <w:pStyle w:val="ListeParagraf"/>
        <w:tabs>
          <w:tab w:val="left" w:pos="1896"/>
        </w:tabs>
        <w:ind w:left="0"/>
        <w:jc w:val="both"/>
      </w:pPr>
      <w:r>
        <w:t>Teneffüslerde oluşabilecek muhtemel yoğunluğu önlemek amacıyla görevli nöbetçi öğrencilere bilgilendirme yapılarak yoğunlukların önüne geçilmesi sağlanacaktır.</w:t>
      </w:r>
    </w:p>
    <w:p w14:paraId="40B3207E" w14:textId="77777777" w:rsidR="007466A2" w:rsidRDefault="007466A2" w:rsidP="007466A2">
      <w:pPr>
        <w:pStyle w:val="ListeParagraf"/>
        <w:tabs>
          <w:tab w:val="left" w:pos="1896"/>
        </w:tabs>
        <w:ind w:left="0"/>
      </w:pPr>
    </w:p>
    <w:p w14:paraId="32F2594A" w14:textId="77777777" w:rsidR="007466A2" w:rsidRDefault="007466A2" w:rsidP="007466A2">
      <w:pPr>
        <w:pStyle w:val="ListeParagraf"/>
        <w:tabs>
          <w:tab w:val="left" w:pos="1896"/>
        </w:tabs>
        <w:ind w:left="0"/>
        <w:rPr>
          <w:b/>
          <w:u w:val="single"/>
        </w:rPr>
      </w:pPr>
    </w:p>
    <w:p w14:paraId="16584BB8" w14:textId="77777777" w:rsidR="007466A2" w:rsidRDefault="007466A2" w:rsidP="007466A2">
      <w:pPr>
        <w:pStyle w:val="ListeParagraf"/>
        <w:tabs>
          <w:tab w:val="left" w:pos="1896"/>
        </w:tabs>
        <w:ind w:left="0"/>
        <w:rPr>
          <w:b/>
          <w:u w:val="single"/>
        </w:rPr>
      </w:pPr>
    </w:p>
    <w:p w14:paraId="545D9188" w14:textId="77777777" w:rsidR="007466A2" w:rsidRDefault="007466A2" w:rsidP="007466A2">
      <w:pPr>
        <w:pStyle w:val="ListeParagraf"/>
        <w:tabs>
          <w:tab w:val="left" w:pos="1896"/>
        </w:tabs>
        <w:ind w:left="0"/>
        <w:rPr>
          <w:b/>
          <w:u w:val="single"/>
        </w:rPr>
      </w:pPr>
    </w:p>
    <w:p w14:paraId="24A4F762" w14:textId="77777777" w:rsidR="007466A2" w:rsidRDefault="007466A2" w:rsidP="007466A2">
      <w:pPr>
        <w:pStyle w:val="ListeParagraf"/>
        <w:tabs>
          <w:tab w:val="left" w:pos="1896"/>
        </w:tabs>
        <w:ind w:left="0"/>
        <w:rPr>
          <w:b/>
          <w:u w:val="single"/>
        </w:rPr>
      </w:pPr>
      <w:r>
        <w:rPr>
          <w:b/>
          <w:u w:val="single"/>
        </w:rPr>
        <w:t>H</w:t>
      </w:r>
      <w:r w:rsidRPr="002D6C6F">
        <w:rPr>
          <w:b/>
          <w:u w:val="single"/>
        </w:rPr>
        <w:t>.OKUL SERVİS ARAÇLARI</w:t>
      </w:r>
    </w:p>
    <w:p w14:paraId="67B3306F" w14:textId="77777777" w:rsidR="007466A2" w:rsidRPr="002D6C6F" w:rsidRDefault="007466A2" w:rsidP="007466A2">
      <w:pPr>
        <w:pStyle w:val="ListeParagraf"/>
        <w:tabs>
          <w:tab w:val="left" w:pos="1896"/>
        </w:tabs>
        <w:ind w:left="0"/>
        <w:rPr>
          <w:b/>
          <w:u w:val="single"/>
        </w:rPr>
      </w:pPr>
    </w:p>
    <w:p w14:paraId="6055F740" w14:textId="77777777" w:rsidR="007466A2" w:rsidRDefault="007466A2" w:rsidP="007466A2">
      <w:pPr>
        <w:pStyle w:val="ListeParagraf"/>
        <w:tabs>
          <w:tab w:val="left" w:pos="1896"/>
        </w:tabs>
        <w:ind w:left="0"/>
        <w:jc w:val="both"/>
      </w:pPr>
      <w:r>
        <w:t>Okul servis araçları Sağlık ve Milli Eğitim Bakanlıkları tarafından belirlenmiş ölçütlere uygun olarak düzenli olarak dezenfeksiyonlarının yapılmasın firma sorumludur.</w:t>
      </w:r>
    </w:p>
    <w:p w14:paraId="5CFB45CA" w14:textId="77777777" w:rsidR="007466A2" w:rsidRDefault="007466A2" w:rsidP="007466A2">
      <w:pPr>
        <w:pStyle w:val="ListeParagraf"/>
        <w:tabs>
          <w:tab w:val="left" w:pos="1896"/>
        </w:tabs>
        <w:ind w:left="0"/>
        <w:jc w:val="both"/>
      </w:pPr>
      <w:r>
        <w:t>Öğretim yılı başında her öğrenci kendisi için belirlenmiş numaralı koltuğa oturacaktır.</w:t>
      </w:r>
    </w:p>
    <w:p w14:paraId="2EB133AB" w14:textId="77777777" w:rsidR="007466A2" w:rsidRDefault="007466A2" w:rsidP="007466A2">
      <w:pPr>
        <w:pStyle w:val="ListeParagraf"/>
        <w:tabs>
          <w:tab w:val="left" w:pos="1896"/>
        </w:tabs>
        <w:ind w:left="0"/>
        <w:jc w:val="both"/>
      </w:pPr>
      <w:r>
        <w:t>Servis kullanan her öğrenci ve servis görevlileri maske takmalı ve sosyal mesafe kuralına uymalıdırlar.</w:t>
      </w:r>
    </w:p>
    <w:p w14:paraId="5F18066E" w14:textId="77777777" w:rsidR="007466A2" w:rsidRDefault="007466A2" w:rsidP="007466A2">
      <w:pPr>
        <w:pStyle w:val="ListeParagraf"/>
        <w:tabs>
          <w:tab w:val="left" w:pos="1896"/>
        </w:tabs>
        <w:ind w:left="0"/>
        <w:jc w:val="both"/>
      </w:pPr>
      <w:r>
        <w:t xml:space="preserve">Servis aracına binmeden öğrencinin ateş ölçümü yapılacak ve 37,5 derece üstü ateşi olan öğrenciler araca alınmayıp velisine ve daha sonra okul yönetimine bilgi verilecektir. </w:t>
      </w:r>
    </w:p>
    <w:p w14:paraId="37BB8599" w14:textId="77777777" w:rsidR="007466A2" w:rsidRDefault="007466A2" w:rsidP="007466A2">
      <w:pPr>
        <w:pStyle w:val="ListeParagraf"/>
        <w:tabs>
          <w:tab w:val="left" w:pos="1896"/>
        </w:tabs>
        <w:ind w:left="0"/>
        <w:jc w:val="both"/>
      </w:pPr>
      <w:r>
        <w:t xml:space="preserve">Servis araçlarında klima iç hava </w:t>
      </w:r>
      <w:proofErr w:type="gramStart"/>
      <w:r>
        <w:t>sirkülasyonunu</w:t>
      </w:r>
      <w:proofErr w:type="gramEnd"/>
      <w:r>
        <w:t xml:space="preserve"> kapalı tutacak ve temiz hava sirkülasyonu sağlayacak şekilde ayarlanmış olacaktır. </w:t>
      </w:r>
    </w:p>
    <w:p w14:paraId="30011E0B" w14:textId="77777777" w:rsidR="007466A2" w:rsidRDefault="007466A2" w:rsidP="007466A2">
      <w:pPr>
        <w:pStyle w:val="ListeParagraf"/>
        <w:tabs>
          <w:tab w:val="left" w:pos="1896"/>
        </w:tabs>
        <w:ind w:left="0"/>
        <w:jc w:val="both"/>
      </w:pPr>
      <w:r>
        <w:t>Servis araçlarında el dezenfektanı ve yedek maske bulundurulacaktır.</w:t>
      </w:r>
    </w:p>
    <w:p w14:paraId="35EA4F35" w14:textId="77777777" w:rsidR="007466A2" w:rsidRDefault="007466A2" w:rsidP="007466A2"/>
    <w:p w14:paraId="5A7A605B" w14:textId="76210CE9" w:rsidR="00263A67" w:rsidRPr="00430ACC" w:rsidRDefault="00263A67" w:rsidP="000E3988">
      <w:pPr>
        <w:rPr>
          <w:rFonts w:ascii="Times New Roman" w:hAnsi="Times New Roman"/>
          <w:szCs w:val="24"/>
        </w:rPr>
      </w:pPr>
    </w:p>
    <w:sectPr w:rsidR="00263A67" w:rsidRPr="00430ACC" w:rsidSect="00430ACC">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8A87C" w14:textId="77777777" w:rsidR="0047349D" w:rsidRDefault="0047349D">
      <w:r>
        <w:separator/>
      </w:r>
    </w:p>
  </w:endnote>
  <w:endnote w:type="continuationSeparator" w:id="0">
    <w:p w14:paraId="6C7B1257" w14:textId="77777777" w:rsidR="0047349D" w:rsidRDefault="0047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AE73" w14:textId="77777777" w:rsidR="00E53B84" w:rsidRDefault="00E53B8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38ADD" w14:textId="77777777" w:rsidR="005773F8" w:rsidRDefault="005773F8">
    <w:pPr>
      <w:pStyle w:val="Altbilgi"/>
    </w:pPr>
    <w:r>
      <w:rPr>
        <w:sz w:val="20"/>
      </w:rPr>
      <w:t xml:space="preserve">   </w:t>
    </w:r>
  </w:p>
  <w:p w14:paraId="3D83261D" w14:textId="77777777" w:rsidR="005773F8" w:rsidRDefault="005773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C617" w14:textId="77777777" w:rsidR="00E53B84" w:rsidRDefault="00E53B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2DD89" w14:textId="77777777" w:rsidR="0047349D" w:rsidRDefault="0047349D">
      <w:r>
        <w:separator/>
      </w:r>
    </w:p>
  </w:footnote>
  <w:footnote w:type="continuationSeparator" w:id="0">
    <w:p w14:paraId="0446B82C" w14:textId="77777777" w:rsidR="0047349D" w:rsidRDefault="0047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860B" w14:textId="77777777" w:rsidR="00E53B84" w:rsidRDefault="00E53B8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4"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87"/>
      <w:gridCol w:w="4321"/>
      <w:gridCol w:w="1871"/>
      <w:gridCol w:w="2305"/>
    </w:tblGrid>
    <w:tr w:rsidR="005773F8" w:rsidRPr="00211120" w14:paraId="1609C240" w14:textId="77777777" w:rsidTr="00257EA8">
      <w:trPr>
        <w:cantSplit/>
        <w:trHeight w:val="312"/>
      </w:trPr>
      <w:tc>
        <w:tcPr>
          <w:tcW w:w="1758" w:type="dxa"/>
          <w:vMerge w:val="restart"/>
          <w:vAlign w:val="center"/>
        </w:tcPr>
        <w:p w14:paraId="330393E9" w14:textId="5F13C194" w:rsidR="005773F8" w:rsidRPr="00CC3694" w:rsidRDefault="00E73355" w:rsidP="00364E59">
          <w:pPr>
            <w:pStyle w:val="stbilgi"/>
            <w:jc w:val="center"/>
            <w:rPr>
              <w:rFonts w:ascii="Century Gothic" w:hAnsi="Century Gothic"/>
            </w:rPr>
          </w:pPr>
          <w:r>
            <w:rPr>
              <w:noProof/>
            </w:rPr>
            <w:drawing>
              <wp:inline distT="0" distB="0" distL="0" distR="0" wp14:anchorId="13F63AC9" wp14:editId="6839F9B3">
                <wp:extent cx="838200" cy="876300"/>
                <wp:effectExtent l="0" t="0" r="0" b="0"/>
                <wp:docPr id="4964"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 name="Resim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253" w:type="dxa"/>
          <w:vMerge w:val="restart"/>
          <w:vAlign w:val="center"/>
        </w:tcPr>
        <w:p w14:paraId="0B5F8564" w14:textId="04BE52B3" w:rsidR="005773F8" w:rsidRPr="00430ACC" w:rsidRDefault="00E53B84" w:rsidP="00B00659">
          <w:pPr>
            <w:ind w:right="34"/>
            <w:jc w:val="center"/>
            <w:rPr>
              <w:rFonts w:ascii="Times New Roman" w:hAnsi="Times New Roman"/>
              <w:b/>
              <w:color w:val="FF0000"/>
              <w:szCs w:val="24"/>
            </w:rPr>
          </w:pPr>
          <w:r w:rsidRPr="00E53B84">
            <w:rPr>
              <w:rFonts w:ascii="Times New Roman" w:hAnsi="Times New Roman"/>
              <w:b/>
              <w:color w:val="FF0000"/>
            </w:rPr>
            <w:t>STANDAR</w:t>
          </w:r>
          <w:r>
            <w:rPr>
              <w:rFonts w:ascii="Times New Roman" w:hAnsi="Times New Roman"/>
              <w:b/>
              <w:color w:val="FF0000"/>
            </w:rPr>
            <w:t>T</w:t>
          </w:r>
          <w:r w:rsidRPr="00E53B84">
            <w:rPr>
              <w:rFonts w:ascii="Times New Roman" w:hAnsi="Times New Roman"/>
              <w:b/>
              <w:color w:val="FF0000"/>
            </w:rPr>
            <w:t xml:space="preserve"> ENFEKSİYON KONTROL ÖNLEMLERİ (SEKÖ) ENFEKSİYON ÖNLEME PLANI</w:t>
          </w:r>
        </w:p>
      </w:tc>
      <w:tc>
        <w:tcPr>
          <w:tcW w:w="1842" w:type="dxa"/>
          <w:tcBorders>
            <w:top w:val="double" w:sz="4" w:space="0" w:color="auto"/>
            <w:bottom w:val="dotted" w:sz="4" w:space="0" w:color="auto"/>
            <w:right w:val="single" w:sz="8" w:space="0" w:color="auto"/>
          </w:tcBorders>
          <w:vAlign w:val="center"/>
        </w:tcPr>
        <w:p w14:paraId="6A8D0D64" w14:textId="77777777" w:rsidR="005773F8" w:rsidRPr="00430ACC" w:rsidRDefault="005773F8">
          <w:pPr>
            <w:pStyle w:val="TableParagraph"/>
            <w:spacing w:before="49"/>
            <w:rPr>
              <w:sz w:val="20"/>
              <w:szCs w:val="16"/>
            </w:rPr>
          </w:pPr>
          <w:proofErr w:type="spellStart"/>
          <w:r w:rsidRPr="00430ACC">
            <w:rPr>
              <w:w w:val="105"/>
              <w:sz w:val="20"/>
              <w:szCs w:val="16"/>
            </w:rPr>
            <w:t>Doküman</w:t>
          </w:r>
          <w:proofErr w:type="spellEnd"/>
          <w:r w:rsidRPr="00430ACC">
            <w:rPr>
              <w:w w:val="105"/>
              <w:sz w:val="20"/>
              <w:szCs w:val="16"/>
            </w:rPr>
            <w:t xml:space="preserve"> No</w:t>
          </w:r>
        </w:p>
      </w:tc>
      <w:tc>
        <w:tcPr>
          <w:tcW w:w="2269" w:type="dxa"/>
          <w:tcBorders>
            <w:top w:val="double" w:sz="4" w:space="0" w:color="auto"/>
            <w:left w:val="single" w:sz="8" w:space="0" w:color="auto"/>
            <w:bottom w:val="dotted" w:sz="4" w:space="0" w:color="auto"/>
          </w:tcBorders>
          <w:vAlign w:val="center"/>
        </w:tcPr>
        <w:p w14:paraId="40479AC8" w14:textId="25140B3E" w:rsidR="005773F8" w:rsidRPr="00430ACC" w:rsidRDefault="00257EA8" w:rsidP="002A0C9F">
          <w:pPr>
            <w:pStyle w:val="stbilgi"/>
            <w:rPr>
              <w:rFonts w:ascii="Times New Roman" w:hAnsi="Times New Roman"/>
              <w:b/>
              <w:bCs/>
              <w:sz w:val="20"/>
              <w:szCs w:val="16"/>
            </w:rPr>
          </w:pPr>
          <w:r>
            <w:rPr>
              <w:rFonts w:ascii="Times New Roman" w:hAnsi="Times New Roman"/>
              <w:b/>
              <w:bCs/>
              <w:sz w:val="20"/>
              <w:szCs w:val="16"/>
            </w:rPr>
            <w:t>PL.0</w:t>
          </w:r>
          <w:r w:rsidR="003F05F1">
            <w:rPr>
              <w:rFonts w:ascii="Times New Roman" w:hAnsi="Times New Roman"/>
              <w:b/>
              <w:bCs/>
              <w:sz w:val="20"/>
              <w:szCs w:val="16"/>
            </w:rPr>
            <w:t>2</w:t>
          </w:r>
        </w:p>
      </w:tc>
    </w:tr>
    <w:tr w:rsidR="005773F8" w:rsidRPr="00211120" w14:paraId="420A6264" w14:textId="77777777" w:rsidTr="00257EA8">
      <w:trPr>
        <w:cantSplit/>
        <w:trHeight w:val="312"/>
      </w:trPr>
      <w:tc>
        <w:tcPr>
          <w:tcW w:w="1758" w:type="dxa"/>
          <w:vMerge/>
          <w:vAlign w:val="center"/>
        </w:tcPr>
        <w:p w14:paraId="0F6DD1B1" w14:textId="77777777" w:rsidR="005773F8" w:rsidRDefault="005773F8" w:rsidP="00655AB6">
          <w:pPr>
            <w:pStyle w:val="stbilgi"/>
            <w:jc w:val="center"/>
            <w:rPr>
              <w:rFonts w:ascii="Comic Sans MS" w:hAnsi="Comic Sans MS" w:cs="Tahoma"/>
              <w:b/>
            </w:rPr>
          </w:pPr>
        </w:p>
      </w:tc>
      <w:tc>
        <w:tcPr>
          <w:tcW w:w="4253" w:type="dxa"/>
          <w:vMerge/>
          <w:vAlign w:val="center"/>
        </w:tcPr>
        <w:p w14:paraId="03122EDF" w14:textId="77777777"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14:paraId="6B9CE3FF" w14:textId="77777777" w:rsidR="005773F8" w:rsidRPr="00430ACC" w:rsidRDefault="005773F8">
          <w:pPr>
            <w:pStyle w:val="TableParagraph"/>
            <w:spacing w:before="49"/>
            <w:rPr>
              <w:sz w:val="20"/>
              <w:szCs w:val="16"/>
            </w:rPr>
          </w:pPr>
          <w:proofErr w:type="spellStart"/>
          <w:r w:rsidRPr="00430ACC">
            <w:rPr>
              <w:w w:val="105"/>
              <w:sz w:val="20"/>
              <w:szCs w:val="16"/>
            </w:rPr>
            <w:t>Yayım</w:t>
          </w:r>
          <w:proofErr w:type="spellEnd"/>
          <w:r w:rsidRPr="00430ACC">
            <w:rPr>
              <w:w w:val="105"/>
              <w:sz w:val="20"/>
              <w:szCs w:val="16"/>
            </w:rPr>
            <w:t xml:space="preserve"> </w:t>
          </w:r>
          <w:proofErr w:type="spellStart"/>
          <w:r w:rsidRPr="00430ACC">
            <w:rPr>
              <w:w w:val="105"/>
              <w:sz w:val="20"/>
              <w:szCs w:val="16"/>
            </w:rPr>
            <w:t>Tarihi</w:t>
          </w:r>
          <w:proofErr w:type="spellEnd"/>
        </w:p>
      </w:tc>
      <w:tc>
        <w:tcPr>
          <w:tcW w:w="2269" w:type="dxa"/>
          <w:tcBorders>
            <w:top w:val="dotted" w:sz="4" w:space="0" w:color="auto"/>
            <w:left w:val="single" w:sz="8" w:space="0" w:color="auto"/>
            <w:bottom w:val="dotted" w:sz="4" w:space="0" w:color="auto"/>
          </w:tcBorders>
          <w:vAlign w:val="center"/>
        </w:tcPr>
        <w:p w14:paraId="7CE3964F" w14:textId="13D7226F" w:rsidR="005773F8" w:rsidRPr="00430ACC" w:rsidRDefault="00257EA8">
          <w:pPr>
            <w:pStyle w:val="stbilgi"/>
            <w:rPr>
              <w:rFonts w:ascii="Times New Roman" w:hAnsi="Times New Roman"/>
              <w:b/>
              <w:bCs/>
              <w:sz w:val="20"/>
              <w:szCs w:val="16"/>
            </w:rPr>
          </w:pPr>
          <w:r>
            <w:rPr>
              <w:rFonts w:ascii="Times New Roman" w:hAnsi="Times New Roman"/>
              <w:b/>
              <w:bCs/>
              <w:sz w:val="20"/>
              <w:szCs w:val="16"/>
            </w:rPr>
            <w:t>30.07.2020</w:t>
          </w:r>
        </w:p>
      </w:tc>
    </w:tr>
    <w:tr w:rsidR="005773F8" w:rsidRPr="00211120" w14:paraId="61D01563" w14:textId="77777777" w:rsidTr="00257EA8">
      <w:trPr>
        <w:cantSplit/>
        <w:trHeight w:val="312"/>
      </w:trPr>
      <w:tc>
        <w:tcPr>
          <w:tcW w:w="1758" w:type="dxa"/>
          <w:vMerge/>
          <w:vAlign w:val="center"/>
        </w:tcPr>
        <w:p w14:paraId="236D5C63" w14:textId="77777777" w:rsidR="005773F8" w:rsidRDefault="005773F8" w:rsidP="00655AB6">
          <w:pPr>
            <w:pStyle w:val="stbilgi"/>
            <w:jc w:val="center"/>
            <w:rPr>
              <w:rFonts w:ascii="Comic Sans MS" w:hAnsi="Comic Sans MS" w:cs="Tahoma"/>
              <w:b/>
            </w:rPr>
          </w:pPr>
        </w:p>
      </w:tc>
      <w:tc>
        <w:tcPr>
          <w:tcW w:w="4253" w:type="dxa"/>
          <w:vMerge/>
          <w:vAlign w:val="center"/>
        </w:tcPr>
        <w:p w14:paraId="357E1570" w14:textId="77777777"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14:paraId="41092A80" w14:textId="77777777" w:rsidR="005773F8" w:rsidRPr="00430ACC" w:rsidRDefault="005773F8">
          <w:pPr>
            <w:pStyle w:val="TableParagraph"/>
            <w:spacing w:before="49"/>
            <w:rPr>
              <w:sz w:val="20"/>
              <w:szCs w:val="16"/>
            </w:rPr>
          </w:pPr>
          <w:proofErr w:type="spellStart"/>
          <w:r w:rsidRPr="00430ACC">
            <w:rPr>
              <w:w w:val="105"/>
              <w:sz w:val="20"/>
              <w:szCs w:val="16"/>
            </w:rPr>
            <w:t>Revizyon</w:t>
          </w:r>
          <w:proofErr w:type="spellEnd"/>
          <w:r w:rsidRPr="00430ACC">
            <w:rPr>
              <w:w w:val="105"/>
              <w:sz w:val="20"/>
              <w:szCs w:val="16"/>
            </w:rPr>
            <w:t xml:space="preserve"> No</w:t>
          </w:r>
        </w:p>
      </w:tc>
      <w:tc>
        <w:tcPr>
          <w:tcW w:w="2269" w:type="dxa"/>
          <w:tcBorders>
            <w:top w:val="dotted" w:sz="4" w:space="0" w:color="auto"/>
            <w:left w:val="single" w:sz="8" w:space="0" w:color="auto"/>
            <w:bottom w:val="dotted" w:sz="4" w:space="0" w:color="auto"/>
          </w:tcBorders>
          <w:vAlign w:val="center"/>
        </w:tcPr>
        <w:p w14:paraId="17B04EEA" w14:textId="77777777" w:rsidR="005773F8" w:rsidRPr="00430ACC" w:rsidRDefault="005773F8">
          <w:pPr>
            <w:pStyle w:val="stbilgi"/>
            <w:rPr>
              <w:rFonts w:ascii="Times New Roman" w:hAnsi="Times New Roman"/>
              <w:b/>
              <w:bCs/>
              <w:sz w:val="20"/>
              <w:szCs w:val="16"/>
            </w:rPr>
          </w:pPr>
          <w:r w:rsidRPr="00430ACC">
            <w:rPr>
              <w:rFonts w:ascii="Times New Roman" w:hAnsi="Times New Roman"/>
              <w:b/>
              <w:bCs/>
              <w:sz w:val="20"/>
              <w:szCs w:val="16"/>
            </w:rPr>
            <w:t>00</w:t>
          </w:r>
        </w:p>
      </w:tc>
    </w:tr>
    <w:tr w:rsidR="005773F8" w:rsidRPr="00211120" w14:paraId="7F95C429" w14:textId="77777777" w:rsidTr="00257EA8">
      <w:trPr>
        <w:cantSplit/>
        <w:trHeight w:val="312"/>
      </w:trPr>
      <w:tc>
        <w:tcPr>
          <w:tcW w:w="1758" w:type="dxa"/>
          <w:vMerge/>
          <w:vAlign w:val="center"/>
        </w:tcPr>
        <w:p w14:paraId="06D16184" w14:textId="77777777" w:rsidR="005773F8" w:rsidRDefault="005773F8" w:rsidP="00655AB6">
          <w:pPr>
            <w:pStyle w:val="stbilgi"/>
            <w:jc w:val="center"/>
            <w:rPr>
              <w:rFonts w:ascii="Comic Sans MS" w:hAnsi="Comic Sans MS" w:cs="Tahoma"/>
              <w:b/>
            </w:rPr>
          </w:pPr>
        </w:p>
      </w:tc>
      <w:tc>
        <w:tcPr>
          <w:tcW w:w="4253" w:type="dxa"/>
          <w:vMerge/>
          <w:vAlign w:val="center"/>
        </w:tcPr>
        <w:p w14:paraId="2996C3AB" w14:textId="77777777"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tted" w:sz="4" w:space="0" w:color="auto"/>
            <w:right w:val="single" w:sz="8" w:space="0" w:color="auto"/>
          </w:tcBorders>
          <w:vAlign w:val="center"/>
        </w:tcPr>
        <w:p w14:paraId="17DD523D" w14:textId="77777777" w:rsidR="005773F8" w:rsidRPr="00430ACC" w:rsidRDefault="005773F8">
          <w:pPr>
            <w:pStyle w:val="TableParagraph"/>
            <w:spacing w:before="1"/>
            <w:rPr>
              <w:sz w:val="20"/>
              <w:szCs w:val="16"/>
            </w:rPr>
          </w:pPr>
          <w:proofErr w:type="spellStart"/>
          <w:r w:rsidRPr="00430ACC">
            <w:rPr>
              <w:w w:val="103"/>
              <w:sz w:val="20"/>
              <w:szCs w:val="16"/>
            </w:rPr>
            <w:t>Revizyon</w:t>
          </w:r>
          <w:proofErr w:type="spellEnd"/>
          <w:r w:rsidRPr="00430ACC">
            <w:rPr>
              <w:w w:val="103"/>
              <w:sz w:val="20"/>
              <w:szCs w:val="16"/>
            </w:rPr>
            <w:t xml:space="preserve"> </w:t>
          </w:r>
          <w:proofErr w:type="spellStart"/>
          <w:r w:rsidRPr="00430ACC">
            <w:rPr>
              <w:spacing w:val="-1"/>
              <w:w w:val="103"/>
              <w:sz w:val="20"/>
              <w:szCs w:val="16"/>
            </w:rPr>
            <w:t>Tar</w:t>
          </w:r>
          <w:r w:rsidRPr="00430ACC">
            <w:rPr>
              <w:w w:val="103"/>
              <w:sz w:val="20"/>
              <w:szCs w:val="16"/>
            </w:rPr>
            <w:t>ihi</w:t>
          </w:r>
          <w:proofErr w:type="spellEnd"/>
        </w:p>
      </w:tc>
      <w:tc>
        <w:tcPr>
          <w:tcW w:w="2269" w:type="dxa"/>
          <w:tcBorders>
            <w:top w:val="dotted" w:sz="4" w:space="0" w:color="auto"/>
            <w:left w:val="single" w:sz="8" w:space="0" w:color="auto"/>
            <w:bottom w:val="dotted" w:sz="4" w:space="0" w:color="auto"/>
          </w:tcBorders>
          <w:vAlign w:val="center"/>
        </w:tcPr>
        <w:p w14:paraId="20A89CD8" w14:textId="77777777" w:rsidR="005773F8" w:rsidRPr="00430ACC" w:rsidRDefault="005773F8">
          <w:pPr>
            <w:pStyle w:val="stbilgi"/>
            <w:rPr>
              <w:rFonts w:ascii="Times New Roman" w:hAnsi="Times New Roman"/>
              <w:b/>
              <w:bCs/>
              <w:sz w:val="20"/>
              <w:szCs w:val="16"/>
            </w:rPr>
          </w:pPr>
          <w:proofErr w:type="gramStart"/>
          <w:r w:rsidRPr="00430ACC">
            <w:rPr>
              <w:rFonts w:ascii="Times New Roman" w:hAnsi="Times New Roman"/>
              <w:b/>
              <w:bCs/>
              <w:sz w:val="20"/>
              <w:szCs w:val="16"/>
            </w:rPr>
            <w:t>....</w:t>
          </w:r>
          <w:proofErr w:type="gramEnd"/>
          <w:r w:rsidRPr="00430ACC">
            <w:rPr>
              <w:rFonts w:ascii="Times New Roman" w:hAnsi="Times New Roman"/>
              <w:b/>
              <w:bCs/>
              <w:sz w:val="20"/>
              <w:szCs w:val="16"/>
            </w:rPr>
            <w:t xml:space="preserve"> / </w:t>
          </w:r>
          <w:proofErr w:type="gramStart"/>
          <w:r w:rsidRPr="00430ACC">
            <w:rPr>
              <w:rFonts w:ascii="Times New Roman" w:hAnsi="Times New Roman"/>
              <w:b/>
              <w:bCs/>
              <w:sz w:val="20"/>
              <w:szCs w:val="16"/>
            </w:rPr>
            <w:t>....</w:t>
          </w:r>
          <w:proofErr w:type="gramEnd"/>
          <w:r w:rsidRPr="00430ACC">
            <w:rPr>
              <w:rFonts w:ascii="Times New Roman" w:hAnsi="Times New Roman"/>
              <w:b/>
              <w:bCs/>
              <w:sz w:val="20"/>
              <w:szCs w:val="16"/>
            </w:rPr>
            <w:t xml:space="preserve"> / 20…</w:t>
          </w:r>
        </w:p>
      </w:tc>
    </w:tr>
    <w:tr w:rsidR="005773F8" w:rsidRPr="00211120" w14:paraId="7B6A877A" w14:textId="77777777" w:rsidTr="00257EA8">
      <w:trPr>
        <w:cantSplit/>
        <w:trHeight w:val="312"/>
      </w:trPr>
      <w:tc>
        <w:tcPr>
          <w:tcW w:w="1758" w:type="dxa"/>
          <w:vMerge/>
          <w:vAlign w:val="center"/>
        </w:tcPr>
        <w:p w14:paraId="2F9353DA" w14:textId="77777777" w:rsidR="005773F8" w:rsidRDefault="005773F8" w:rsidP="00655AB6">
          <w:pPr>
            <w:pStyle w:val="stbilgi"/>
            <w:jc w:val="center"/>
            <w:rPr>
              <w:rFonts w:ascii="Comic Sans MS" w:hAnsi="Comic Sans MS" w:cs="Tahoma"/>
              <w:b/>
            </w:rPr>
          </w:pPr>
        </w:p>
      </w:tc>
      <w:tc>
        <w:tcPr>
          <w:tcW w:w="4253" w:type="dxa"/>
          <w:vMerge/>
          <w:vAlign w:val="center"/>
        </w:tcPr>
        <w:p w14:paraId="4204AEE2" w14:textId="77777777" w:rsidR="005773F8" w:rsidRPr="00B24C33" w:rsidRDefault="005773F8" w:rsidP="00655AB6">
          <w:pPr>
            <w:pStyle w:val="stbilgi"/>
            <w:jc w:val="center"/>
            <w:rPr>
              <w:rFonts w:ascii="Times New Roman" w:hAnsi="Times New Roman"/>
              <w:b/>
              <w:bCs/>
              <w:sz w:val="44"/>
              <w:szCs w:val="44"/>
            </w:rPr>
          </w:pPr>
        </w:p>
      </w:tc>
      <w:tc>
        <w:tcPr>
          <w:tcW w:w="1842" w:type="dxa"/>
          <w:tcBorders>
            <w:top w:val="dotted" w:sz="4" w:space="0" w:color="auto"/>
            <w:bottom w:val="double" w:sz="4" w:space="0" w:color="auto"/>
            <w:right w:val="single" w:sz="8" w:space="0" w:color="auto"/>
          </w:tcBorders>
          <w:vAlign w:val="center"/>
        </w:tcPr>
        <w:p w14:paraId="48B5E207" w14:textId="77777777" w:rsidR="005773F8" w:rsidRPr="00430ACC" w:rsidRDefault="005773F8" w:rsidP="00655AB6">
          <w:pPr>
            <w:pStyle w:val="stbilgi"/>
            <w:rPr>
              <w:rFonts w:ascii="Times New Roman" w:hAnsi="Times New Roman"/>
              <w:b/>
              <w:bCs/>
              <w:sz w:val="20"/>
              <w:szCs w:val="16"/>
            </w:rPr>
          </w:pPr>
          <w:r w:rsidRPr="00430ACC">
            <w:rPr>
              <w:rFonts w:ascii="Times New Roman" w:hAnsi="Times New Roman"/>
              <w:sz w:val="20"/>
              <w:szCs w:val="16"/>
            </w:rPr>
            <w:t>Sayfa No</w:t>
          </w:r>
        </w:p>
      </w:tc>
      <w:tc>
        <w:tcPr>
          <w:tcW w:w="2269" w:type="dxa"/>
          <w:tcBorders>
            <w:top w:val="dotted" w:sz="4" w:space="0" w:color="auto"/>
            <w:left w:val="single" w:sz="8" w:space="0" w:color="auto"/>
            <w:bottom w:val="double" w:sz="4" w:space="0" w:color="auto"/>
          </w:tcBorders>
          <w:vAlign w:val="center"/>
        </w:tcPr>
        <w:p w14:paraId="04ACFCCA" w14:textId="77777777" w:rsidR="005773F8" w:rsidRPr="00430ACC" w:rsidRDefault="00266412" w:rsidP="00655AB6">
          <w:pPr>
            <w:pStyle w:val="stbilgi"/>
            <w:rPr>
              <w:rFonts w:ascii="Times New Roman" w:hAnsi="Times New Roman"/>
              <w:b/>
              <w:bCs/>
              <w:sz w:val="20"/>
              <w:szCs w:val="16"/>
            </w:rPr>
          </w:pPr>
          <w:r w:rsidRPr="00430ACC">
            <w:rPr>
              <w:rFonts w:ascii="Times New Roman" w:hAnsi="Times New Roman"/>
              <w:b/>
              <w:bCs/>
              <w:sz w:val="20"/>
              <w:szCs w:val="16"/>
            </w:rPr>
            <w:fldChar w:fldCharType="begin"/>
          </w:r>
          <w:r w:rsidR="005773F8" w:rsidRPr="00430ACC">
            <w:rPr>
              <w:rFonts w:ascii="Times New Roman" w:hAnsi="Times New Roman"/>
              <w:b/>
              <w:bCs/>
              <w:sz w:val="20"/>
              <w:szCs w:val="16"/>
            </w:rPr>
            <w:instrText>PAGE   \* MERGEFORMAT</w:instrText>
          </w:r>
          <w:r w:rsidRPr="00430ACC">
            <w:rPr>
              <w:rFonts w:ascii="Times New Roman" w:hAnsi="Times New Roman"/>
              <w:b/>
              <w:bCs/>
              <w:sz w:val="20"/>
              <w:szCs w:val="16"/>
            </w:rPr>
            <w:fldChar w:fldCharType="separate"/>
          </w:r>
          <w:r w:rsidR="00A147BE">
            <w:rPr>
              <w:rFonts w:ascii="Times New Roman" w:hAnsi="Times New Roman"/>
              <w:b/>
              <w:bCs/>
              <w:noProof/>
              <w:sz w:val="20"/>
              <w:szCs w:val="16"/>
            </w:rPr>
            <w:t>3</w:t>
          </w:r>
          <w:r w:rsidRPr="00430ACC">
            <w:rPr>
              <w:rFonts w:ascii="Times New Roman" w:hAnsi="Times New Roman"/>
              <w:b/>
              <w:bCs/>
              <w:sz w:val="20"/>
              <w:szCs w:val="16"/>
            </w:rPr>
            <w:fldChar w:fldCharType="end"/>
          </w:r>
          <w:r w:rsidR="005773F8" w:rsidRPr="00430ACC">
            <w:rPr>
              <w:rFonts w:ascii="Times New Roman" w:hAnsi="Times New Roman"/>
              <w:b/>
              <w:bCs/>
              <w:sz w:val="20"/>
              <w:szCs w:val="16"/>
            </w:rPr>
            <w:t>/1</w:t>
          </w:r>
        </w:p>
      </w:tc>
    </w:tr>
  </w:tbl>
  <w:p w14:paraId="40DC5911" w14:textId="2753A1C9" w:rsidR="005773F8" w:rsidRPr="00C42407" w:rsidRDefault="005773F8">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26AD" w14:textId="77777777" w:rsidR="00E53B84" w:rsidRDefault="00E53B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1D2"/>
    <w:multiLevelType w:val="hybridMultilevel"/>
    <w:tmpl w:val="75C45126"/>
    <w:lvl w:ilvl="0" w:tplc="755E1EA2">
      <w:start w:val="1"/>
      <w:numFmt w:val="upperLetter"/>
      <w:lvlText w:val="%1."/>
      <w:lvlJc w:val="left"/>
      <w:pPr>
        <w:ind w:left="720" w:hanging="360"/>
      </w:pPr>
      <w:rPr>
        <w:rFonts w:ascii="Times New Roman" w:eastAsiaTheme="minorHAnsi" w:hAnsi="Times New Roman" w:cstheme="minorBidi"/>
      </w:rPr>
    </w:lvl>
    <w:lvl w:ilvl="1" w:tplc="982C43A8">
      <w:numFmt w:val="bullet"/>
      <w:lvlText w:val=""/>
      <w:lvlJc w:val="left"/>
      <w:pPr>
        <w:ind w:left="1440" w:hanging="360"/>
      </w:pPr>
      <w:rPr>
        <w:rFonts w:ascii="Times New Roman" w:eastAsia="Times"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A037B1"/>
    <w:multiLevelType w:val="hybridMultilevel"/>
    <w:tmpl w:val="62DC29D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2D01A1"/>
    <w:multiLevelType w:val="hybridMultilevel"/>
    <w:tmpl w:val="669E462A"/>
    <w:lvl w:ilvl="0" w:tplc="041F000B">
      <w:start w:val="1"/>
      <w:numFmt w:val="bullet"/>
      <w:lvlText w:val=""/>
      <w:lvlJc w:val="left"/>
      <w:pPr>
        <w:ind w:left="720" w:hanging="360"/>
      </w:pPr>
      <w:rPr>
        <w:rFonts w:ascii="Wingdings" w:hAnsi="Wingdings" w:hint="default"/>
      </w:rPr>
    </w:lvl>
    <w:lvl w:ilvl="1" w:tplc="041F0015">
      <w:start w:val="1"/>
      <w:numFmt w:val="upperLetter"/>
      <w:lvlText w:val="%2."/>
      <w:lvlJc w:val="left"/>
      <w:pPr>
        <w:ind w:left="1440" w:hanging="360"/>
      </w:p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2B981E5B"/>
    <w:multiLevelType w:val="hybridMultilevel"/>
    <w:tmpl w:val="D08052CC"/>
    <w:lvl w:ilvl="0" w:tplc="52A04E5E">
      <w:numFmt w:val="bullet"/>
      <w:lvlText w:val=""/>
      <w:lvlJc w:val="left"/>
      <w:pPr>
        <w:ind w:left="720" w:hanging="360"/>
      </w:pPr>
      <w:rPr>
        <w:rFonts w:ascii="Times New Roman" w:eastAsia="Time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7B22CA"/>
    <w:multiLevelType w:val="hybridMultilevel"/>
    <w:tmpl w:val="EEF002EE"/>
    <w:lvl w:ilvl="0" w:tplc="2CCACFC2">
      <w:numFmt w:val="bullet"/>
      <w:lvlText w:val=""/>
      <w:lvlJc w:val="left"/>
      <w:pPr>
        <w:ind w:left="720" w:hanging="360"/>
      </w:pPr>
      <w:rPr>
        <w:rFonts w:ascii="Times New Roman" w:eastAsia="Time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596EDC"/>
    <w:multiLevelType w:val="hybridMultilevel"/>
    <w:tmpl w:val="97AADB8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196D23"/>
    <w:multiLevelType w:val="hybridMultilevel"/>
    <w:tmpl w:val="1BF4C3A8"/>
    <w:lvl w:ilvl="0" w:tplc="8228A3CE">
      <w:start w:val="1"/>
      <w:numFmt w:val="upperLetter"/>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9AD24EB"/>
    <w:multiLevelType w:val="hybridMultilevel"/>
    <w:tmpl w:val="21CCEFE6"/>
    <w:lvl w:ilvl="0" w:tplc="041F000B">
      <w:start w:val="1"/>
      <w:numFmt w:val="bullet"/>
      <w:lvlText w:val=""/>
      <w:lvlJc w:val="left"/>
      <w:pPr>
        <w:ind w:left="720" w:hanging="360"/>
      </w:pPr>
      <w:rPr>
        <w:rFonts w:ascii="Wingdings" w:hAnsi="Wingdings" w:hint="default"/>
      </w:rPr>
    </w:lvl>
    <w:lvl w:ilvl="1" w:tplc="041F0015">
      <w:start w:val="1"/>
      <w:numFmt w:val="upperLetter"/>
      <w:lvlText w:val="%2."/>
      <w:lvlJc w:val="left"/>
      <w:pPr>
        <w:ind w:left="1440" w:hanging="360"/>
      </w:p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2F453E"/>
    <w:multiLevelType w:val="hybridMultilevel"/>
    <w:tmpl w:val="53F8BB9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722D07"/>
    <w:multiLevelType w:val="hybridMultilevel"/>
    <w:tmpl w:val="27AC7CA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9148CB"/>
    <w:multiLevelType w:val="hybridMultilevel"/>
    <w:tmpl w:val="1054BB06"/>
    <w:lvl w:ilvl="0" w:tplc="041F000B">
      <w:start w:val="1"/>
      <w:numFmt w:val="bullet"/>
      <w:lvlText w:val=""/>
      <w:lvlJc w:val="left"/>
      <w:pPr>
        <w:ind w:left="720" w:hanging="360"/>
      </w:pPr>
      <w:rPr>
        <w:rFonts w:ascii="Wingdings" w:hAnsi="Wingdings" w:hint="default"/>
      </w:rPr>
    </w:lvl>
    <w:lvl w:ilvl="1" w:tplc="88A8F8AC">
      <w:start w:val="1"/>
      <w:numFmt w:val="upperLetter"/>
      <w:lvlText w:val="%2."/>
      <w:lvlJc w:val="left"/>
      <w:pPr>
        <w:ind w:left="1440" w:hanging="360"/>
      </w:pPr>
      <w:rPr>
        <w:rFonts w:ascii="Times New Roman" w:eastAsiaTheme="minorHAnsi" w:hAnsi="Times New Roman" w:cstheme="minorBid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FDC2257"/>
    <w:multiLevelType w:val="hybridMultilevel"/>
    <w:tmpl w:val="CC98833A"/>
    <w:lvl w:ilvl="0" w:tplc="041F000B">
      <w:start w:val="1"/>
      <w:numFmt w:val="bullet"/>
      <w:lvlText w:val=""/>
      <w:lvlJc w:val="left"/>
      <w:pPr>
        <w:ind w:left="720" w:hanging="360"/>
      </w:pPr>
      <w:rPr>
        <w:rFonts w:ascii="Wingdings" w:hAnsi="Wingdings" w:hint="default"/>
      </w:rPr>
    </w:lvl>
    <w:lvl w:ilvl="1" w:tplc="AC360214">
      <w:start w:val="1"/>
      <w:numFmt w:val="upperLetter"/>
      <w:lvlText w:val="%2."/>
      <w:lvlJc w:val="left"/>
      <w:pPr>
        <w:ind w:left="1440" w:hanging="360"/>
      </w:pPr>
      <w:rPr>
        <w:rFonts w:ascii="Times New Roman" w:eastAsiaTheme="minorHAnsi" w:hAnsi="Times New Roman" w:cstheme="minorBid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5B073E"/>
    <w:multiLevelType w:val="hybridMultilevel"/>
    <w:tmpl w:val="EEE6B0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5"/>
  </w:num>
  <w:num w:numId="4">
    <w:abstractNumId w:val="2"/>
  </w:num>
  <w:num w:numId="5">
    <w:abstractNumId w:val="19"/>
  </w:num>
  <w:num w:numId="6">
    <w:abstractNumId w:val="20"/>
  </w:num>
  <w:num w:numId="7">
    <w:abstractNumId w:val="5"/>
  </w:num>
  <w:num w:numId="8">
    <w:abstractNumId w:val="14"/>
  </w:num>
  <w:num w:numId="9">
    <w:abstractNumId w:val="4"/>
  </w:num>
  <w:num w:numId="10">
    <w:abstractNumId w:val="1"/>
  </w:num>
  <w:num w:numId="11">
    <w:abstractNumId w:val="12"/>
  </w:num>
  <w:num w:numId="12">
    <w:abstractNumId w:val="10"/>
  </w:num>
  <w:num w:numId="13">
    <w:abstractNumId w:val="11"/>
  </w:num>
  <w:num w:numId="14">
    <w:abstractNumId w:val="9"/>
  </w:num>
  <w:num w:numId="15">
    <w:abstractNumId w:val="0"/>
  </w:num>
  <w:num w:numId="16">
    <w:abstractNumId w:val="8"/>
  </w:num>
  <w:num w:numId="17">
    <w:abstractNumId w:val="17"/>
  </w:num>
  <w:num w:numId="18">
    <w:abstractNumId w:val="23"/>
  </w:num>
  <w:num w:numId="19">
    <w:abstractNumId w:val="3"/>
  </w:num>
  <w:num w:numId="20">
    <w:abstractNumId w:val="16"/>
  </w:num>
  <w:num w:numId="21">
    <w:abstractNumId w:val="24"/>
  </w:num>
  <w:num w:numId="22">
    <w:abstractNumId w:val="18"/>
  </w:num>
  <w:num w:numId="23">
    <w:abstractNumId w:val="21"/>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24F6B"/>
    <w:rsid w:val="000458C5"/>
    <w:rsid w:val="00055E14"/>
    <w:rsid w:val="00055FD8"/>
    <w:rsid w:val="00062610"/>
    <w:rsid w:val="00073E85"/>
    <w:rsid w:val="00076954"/>
    <w:rsid w:val="0007799F"/>
    <w:rsid w:val="0009755B"/>
    <w:rsid w:val="000976B0"/>
    <w:rsid w:val="000B7D4D"/>
    <w:rsid w:val="000C102F"/>
    <w:rsid w:val="000C49A9"/>
    <w:rsid w:val="000C4F79"/>
    <w:rsid w:val="000D1A4A"/>
    <w:rsid w:val="000E3988"/>
    <w:rsid w:val="00110DF7"/>
    <w:rsid w:val="0012181D"/>
    <w:rsid w:val="00132133"/>
    <w:rsid w:val="00137F90"/>
    <w:rsid w:val="00142E95"/>
    <w:rsid w:val="001505EF"/>
    <w:rsid w:val="00165FF4"/>
    <w:rsid w:val="00170A0B"/>
    <w:rsid w:val="00171B0C"/>
    <w:rsid w:val="00175D70"/>
    <w:rsid w:val="0017660D"/>
    <w:rsid w:val="00184662"/>
    <w:rsid w:val="00184CCE"/>
    <w:rsid w:val="0018786D"/>
    <w:rsid w:val="00193978"/>
    <w:rsid w:val="00194C8E"/>
    <w:rsid w:val="00197441"/>
    <w:rsid w:val="001B4814"/>
    <w:rsid w:val="001F21CE"/>
    <w:rsid w:val="00202294"/>
    <w:rsid w:val="00204F3F"/>
    <w:rsid w:val="00206E59"/>
    <w:rsid w:val="00225B98"/>
    <w:rsid w:val="002266A5"/>
    <w:rsid w:val="00226C59"/>
    <w:rsid w:val="00235C83"/>
    <w:rsid w:val="0024253B"/>
    <w:rsid w:val="002440C9"/>
    <w:rsid w:val="002457ED"/>
    <w:rsid w:val="0024658E"/>
    <w:rsid w:val="00257EA8"/>
    <w:rsid w:val="00263A67"/>
    <w:rsid w:val="00266412"/>
    <w:rsid w:val="0028089B"/>
    <w:rsid w:val="0029083B"/>
    <w:rsid w:val="00291E04"/>
    <w:rsid w:val="002A0C9F"/>
    <w:rsid w:val="002A0F7C"/>
    <w:rsid w:val="002B62CC"/>
    <w:rsid w:val="002B708F"/>
    <w:rsid w:val="002C2A08"/>
    <w:rsid w:val="002D2754"/>
    <w:rsid w:val="002D5825"/>
    <w:rsid w:val="002F026C"/>
    <w:rsid w:val="002F1351"/>
    <w:rsid w:val="002F4B57"/>
    <w:rsid w:val="002F64CB"/>
    <w:rsid w:val="00304003"/>
    <w:rsid w:val="00313853"/>
    <w:rsid w:val="00316FA8"/>
    <w:rsid w:val="00326150"/>
    <w:rsid w:val="003272E2"/>
    <w:rsid w:val="0033585D"/>
    <w:rsid w:val="0034505A"/>
    <w:rsid w:val="00351593"/>
    <w:rsid w:val="00352FD4"/>
    <w:rsid w:val="00364E59"/>
    <w:rsid w:val="00370A61"/>
    <w:rsid w:val="00370E1F"/>
    <w:rsid w:val="003B2374"/>
    <w:rsid w:val="003B394D"/>
    <w:rsid w:val="003D2765"/>
    <w:rsid w:val="003D29B4"/>
    <w:rsid w:val="003D4606"/>
    <w:rsid w:val="003F05F1"/>
    <w:rsid w:val="003F0E65"/>
    <w:rsid w:val="003F7712"/>
    <w:rsid w:val="004042EA"/>
    <w:rsid w:val="00416948"/>
    <w:rsid w:val="004206E4"/>
    <w:rsid w:val="00430ACC"/>
    <w:rsid w:val="00431CBF"/>
    <w:rsid w:val="004413E8"/>
    <w:rsid w:val="00457F00"/>
    <w:rsid w:val="00470FC7"/>
    <w:rsid w:val="0047349D"/>
    <w:rsid w:val="004813AE"/>
    <w:rsid w:val="00483AAF"/>
    <w:rsid w:val="00490B11"/>
    <w:rsid w:val="004950C6"/>
    <w:rsid w:val="004A4CF6"/>
    <w:rsid w:val="004B7DB8"/>
    <w:rsid w:val="004D6651"/>
    <w:rsid w:val="004E1060"/>
    <w:rsid w:val="004F6F4A"/>
    <w:rsid w:val="004F72A9"/>
    <w:rsid w:val="005213EB"/>
    <w:rsid w:val="00527FE9"/>
    <w:rsid w:val="0053031F"/>
    <w:rsid w:val="00531F4E"/>
    <w:rsid w:val="00535CA6"/>
    <w:rsid w:val="00546131"/>
    <w:rsid w:val="00550206"/>
    <w:rsid w:val="00553233"/>
    <w:rsid w:val="005773F8"/>
    <w:rsid w:val="00595711"/>
    <w:rsid w:val="005B0022"/>
    <w:rsid w:val="005B1407"/>
    <w:rsid w:val="005B26ED"/>
    <w:rsid w:val="005B3234"/>
    <w:rsid w:val="005B4457"/>
    <w:rsid w:val="005C0B21"/>
    <w:rsid w:val="005C0DA5"/>
    <w:rsid w:val="005C44C4"/>
    <w:rsid w:val="005C5291"/>
    <w:rsid w:val="005D0A67"/>
    <w:rsid w:val="005E47F7"/>
    <w:rsid w:val="005E6787"/>
    <w:rsid w:val="00633B05"/>
    <w:rsid w:val="00641A18"/>
    <w:rsid w:val="00646E64"/>
    <w:rsid w:val="00647E30"/>
    <w:rsid w:val="00650C68"/>
    <w:rsid w:val="00655AB6"/>
    <w:rsid w:val="00655E6D"/>
    <w:rsid w:val="00662027"/>
    <w:rsid w:val="006660E8"/>
    <w:rsid w:val="006714C0"/>
    <w:rsid w:val="006769B3"/>
    <w:rsid w:val="006A3D65"/>
    <w:rsid w:val="006A74A9"/>
    <w:rsid w:val="006B1762"/>
    <w:rsid w:val="006B6765"/>
    <w:rsid w:val="006B720E"/>
    <w:rsid w:val="006C7B34"/>
    <w:rsid w:val="006E32A8"/>
    <w:rsid w:val="006E5310"/>
    <w:rsid w:val="006F6310"/>
    <w:rsid w:val="006F7738"/>
    <w:rsid w:val="006F7863"/>
    <w:rsid w:val="006F7AE7"/>
    <w:rsid w:val="00704A51"/>
    <w:rsid w:val="00704B0E"/>
    <w:rsid w:val="00707DF5"/>
    <w:rsid w:val="0071067D"/>
    <w:rsid w:val="007165E6"/>
    <w:rsid w:val="00731DDD"/>
    <w:rsid w:val="00732A57"/>
    <w:rsid w:val="00740193"/>
    <w:rsid w:val="007425AE"/>
    <w:rsid w:val="00743C76"/>
    <w:rsid w:val="0074460A"/>
    <w:rsid w:val="00746683"/>
    <w:rsid w:val="007466A2"/>
    <w:rsid w:val="007646C4"/>
    <w:rsid w:val="007651AB"/>
    <w:rsid w:val="0076658D"/>
    <w:rsid w:val="00777A5A"/>
    <w:rsid w:val="00780365"/>
    <w:rsid w:val="00780654"/>
    <w:rsid w:val="007910B9"/>
    <w:rsid w:val="00791E85"/>
    <w:rsid w:val="007A03A8"/>
    <w:rsid w:val="007A4DCF"/>
    <w:rsid w:val="007A7433"/>
    <w:rsid w:val="007B0222"/>
    <w:rsid w:val="007B1D09"/>
    <w:rsid w:val="007B4DC1"/>
    <w:rsid w:val="007B6B7A"/>
    <w:rsid w:val="007B7430"/>
    <w:rsid w:val="007C7534"/>
    <w:rsid w:val="007D2EB0"/>
    <w:rsid w:val="007F2B05"/>
    <w:rsid w:val="007F7BA1"/>
    <w:rsid w:val="008126C6"/>
    <w:rsid w:val="00813A1D"/>
    <w:rsid w:val="00820C88"/>
    <w:rsid w:val="00826E07"/>
    <w:rsid w:val="00841B67"/>
    <w:rsid w:val="00852FA2"/>
    <w:rsid w:val="00866C3B"/>
    <w:rsid w:val="0086782C"/>
    <w:rsid w:val="00887915"/>
    <w:rsid w:val="00891705"/>
    <w:rsid w:val="008A29DF"/>
    <w:rsid w:val="008B3900"/>
    <w:rsid w:val="008B4014"/>
    <w:rsid w:val="008C485A"/>
    <w:rsid w:val="008D22FA"/>
    <w:rsid w:val="008D7837"/>
    <w:rsid w:val="008E211D"/>
    <w:rsid w:val="008F3B5E"/>
    <w:rsid w:val="009064AC"/>
    <w:rsid w:val="0091200D"/>
    <w:rsid w:val="00912A00"/>
    <w:rsid w:val="00913891"/>
    <w:rsid w:val="00915CCC"/>
    <w:rsid w:val="00931BF2"/>
    <w:rsid w:val="0093785E"/>
    <w:rsid w:val="009413BD"/>
    <w:rsid w:val="00954D10"/>
    <w:rsid w:val="00964568"/>
    <w:rsid w:val="00967863"/>
    <w:rsid w:val="00967D22"/>
    <w:rsid w:val="00972846"/>
    <w:rsid w:val="009752A7"/>
    <w:rsid w:val="009A7F6A"/>
    <w:rsid w:val="009C47B7"/>
    <w:rsid w:val="009C630A"/>
    <w:rsid w:val="009D043A"/>
    <w:rsid w:val="009E2609"/>
    <w:rsid w:val="009F1C73"/>
    <w:rsid w:val="00A02491"/>
    <w:rsid w:val="00A11A61"/>
    <w:rsid w:val="00A147BE"/>
    <w:rsid w:val="00A21DE8"/>
    <w:rsid w:val="00A24118"/>
    <w:rsid w:val="00A27F80"/>
    <w:rsid w:val="00A3363F"/>
    <w:rsid w:val="00A361D7"/>
    <w:rsid w:val="00A370EE"/>
    <w:rsid w:val="00A407BC"/>
    <w:rsid w:val="00A44535"/>
    <w:rsid w:val="00A546F2"/>
    <w:rsid w:val="00A63C0F"/>
    <w:rsid w:val="00A71C0F"/>
    <w:rsid w:val="00A85582"/>
    <w:rsid w:val="00A86A5D"/>
    <w:rsid w:val="00A907E4"/>
    <w:rsid w:val="00A94ACA"/>
    <w:rsid w:val="00AA0D06"/>
    <w:rsid w:val="00AB1129"/>
    <w:rsid w:val="00AC3D0F"/>
    <w:rsid w:val="00B00659"/>
    <w:rsid w:val="00B15F00"/>
    <w:rsid w:val="00B2077E"/>
    <w:rsid w:val="00B24C33"/>
    <w:rsid w:val="00B272FD"/>
    <w:rsid w:val="00B322E6"/>
    <w:rsid w:val="00B342B1"/>
    <w:rsid w:val="00B36213"/>
    <w:rsid w:val="00B36688"/>
    <w:rsid w:val="00B37AEB"/>
    <w:rsid w:val="00B4011A"/>
    <w:rsid w:val="00B43BDA"/>
    <w:rsid w:val="00B4484D"/>
    <w:rsid w:val="00B504B8"/>
    <w:rsid w:val="00B60B41"/>
    <w:rsid w:val="00B66B51"/>
    <w:rsid w:val="00B718EF"/>
    <w:rsid w:val="00B80001"/>
    <w:rsid w:val="00B93697"/>
    <w:rsid w:val="00BA37C0"/>
    <w:rsid w:val="00BA721C"/>
    <w:rsid w:val="00BA75A6"/>
    <w:rsid w:val="00BB27A8"/>
    <w:rsid w:val="00BC26AD"/>
    <w:rsid w:val="00BC3478"/>
    <w:rsid w:val="00BD4252"/>
    <w:rsid w:val="00BD7427"/>
    <w:rsid w:val="00BF3218"/>
    <w:rsid w:val="00BF70CE"/>
    <w:rsid w:val="00C06C5F"/>
    <w:rsid w:val="00C17BA1"/>
    <w:rsid w:val="00C2022C"/>
    <w:rsid w:val="00C216ED"/>
    <w:rsid w:val="00C305FD"/>
    <w:rsid w:val="00C349A6"/>
    <w:rsid w:val="00C4016A"/>
    <w:rsid w:val="00C42407"/>
    <w:rsid w:val="00C62589"/>
    <w:rsid w:val="00C7676A"/>
    <w:rsid w:val="00C77ABC"/>
    <w:rsid w:val="00C81A4A"/>
    <w:rsid w:val="00C851B9"/>
    <w:rsid w:val="00C863AE"/>
    <w:rsid w:val="00C92751"/>
    <w:rsid w:val="00CB0F0F"/>
    <w:rsid w:val="00CB3B8D"/>
    <w:rsid w:val="00CB5494"/>
    <w:rsid w:val="00CB5656"/>
    <w:rsid w:val="00CC3694"/>
    <w:rsid w:val="00CE68B0"/>
    <w:rsid w:val="00CE7BF4"/>
    <w:rsid w:val="00CF1CB2"/>
    <w:rsid w:val="00CF7133"/>
    <w:rsid w:val="00D078B3"/>
    <w:rsid w:val="00D326B4"/>
    <w:rsid w:val="00D355ED"/>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C019D"/>
    <w:rsid w:val="00DC1208"/>
    <w:rsid w:val="00DD44A8"/>
    <w:rsid w:val="00DD7F28"/>
    <w:rsid w:val="00DE09ED"/>
    <w:rsid w:val="00DF0E79"/>
    <w:rsid w:val="00E06036"/>
    <w:rsid w:val="00E16CCE"/>
    <w:rsid w:val="00E33562"/>
    <w:rsid w:val="00E415C7"/>
    <w:rsid w:val="00E51403"/>
    <w:rsid w:val="00E51991"/>
    <w:rsid w:val="00E51A3F"/>
    <w:rsid w:val="00E53B84"/>
    <w:rsid w:val="00E602E2"/>
    <w:rsid w:val="00E603A4"/>
    <w:rsid w:val="00E65AED"/>
    <w:rsid w:val="00E66AEE"/>
    <w:rsid w:val="00E73355"/>
    <w:rsid w:val="00E73423"/>
    <w:rsid w:val="00E77425"/>
    <w:rsid w:val="00E84024"/>
    <w:rsid w:val="00E872CD"/>
    <w:rsid w:val="00E9360C"/>
    <w:rsid w:val="00E94367"/>
    <w:rsid w:val="00E97FCE"/>
    <w:rsid w:val="00EA0361"/>
    <w:rsid w:val="00EA2E4A"/>
    <w:rsid w:val="00EA30E3"/>
    <w:rsid w:val="00EA681E"/>
    <w:rsid w:val="00EB1D13"/>
    <w:rsid w:val="00EB274F"/>
    <w:rsid w:val="00EB738E"/>
    <w:rsid w:val="00EC621E"/>
    <w:rsid w:val="00ED2AA5"/>
    <w:rsid w:val="00ED5C57"/>
    <w:rsid w:val="00EE6552"/>
    <w:rsid w:val="00EF7FBE"/>
    <w:rsid w:val="00F06EAA"/>
    <w:rsid w:val="00F132BE"/>
    <w:rsid w:val="00F5411A"/>
    <w:rsid w:val="00F579AF"/>
    <w:rsid w:val="00F6245A"/>
    <w:rsid w:val="00F64086"/>
    <w:rsid w:val="00F72EB5"/>
    <w:rsid w:val="00F804F8"/>
    <w:rsid w:val="00F9738E"/>
    <w:rsid w:val="00FB7643"/>
    <w:rsid w:val="00FD22CE"/>
    <w:rsid w:val="00FD48D1"/>
    <w:rsid w:val="00FD7424"/>
    <w:rsid w:val="00FF5E0E"/>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7A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styleId="AkListe-Vurgu2">
    <w:name w:val="Light List Accent 2"/>
    <w:basedOn w:val="NormalTablo"/>
    <w:uiPriority w:val="61"/>
    <w:rsid w:val="000E3988"/>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 w:type="table" w:styleId="AkListe-Vurgu2">
    <w:name w:val="Light List Accent 2"/>
    <w:basedOn w:val="NormalTablo"/>
    <w:uiPriority w:val="61"/>
    <w:rsid w:val="000E3988"/>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357781249">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2701-347E-429C-8557-D3FBA8A9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10540</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MUDUR_YRD</cp:lastModifiedBy>
  <cp:revision>2</cp:revision>
  <cp:lastPrinted>2020-01-29T09:15:00Z</cp:lastPrinted>
  <dcterms:created xsi:type="dcterms:W3CDTF">2020-08-27T13:18:00Z</dcterms:created>
  <dcterms:modified xsi:type="dcterms:W3CDTF">2020-08-27T13:18:00Z</dcterms:modified>
</cp:coreProperties>
</file>